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04A" w:rsidRDefault="0046404A" w:rsidP="0046404A">
      <w:pPr>
        <w:spacing w:line="480" w:lineRule="auto"/>
      </w:pPr>
      <w:r>
        <w:t>Date: November 16, 2015</w:t>
      </w:r>
    </w:p>
    <w:p w:rsidR="0046404A" w:rsidRDefault="0046404A" w:rsidP="0046404A">
      <w:pPr>
        <w:spacing w:line="480" w:lineRule="auto"/>
      </w:pPr>
      <w:r>
        <w:t>To:  Dr. Sheri Imsdahl, Professor</w:t>
      </w:r>
    </w:p>
    <w:p w:rsidR="0046404A" w:rsidRDefault="0046404A" w:rsidP="0046404A">
      <w:pPr>
        <w:spacing w:line="480" w:lineRule="auto"/>
      </w:pPr>
      <w:r>
        <w:t>From: Kira Neuman, Mechanical Engineering Student</w:t>
      </w:r>
    </w:p>
    <w:p w:rsidR="0046404A" w:rsidRDefault="0046404A" w:rsidP="0046404A">
      <w:pPr>
        <w:spacing w:line="480" w:lineRule="auto"/>
      </w:pPr>
      <w:r>
        <w:t>Subject: Project 2</w:t>
      </w:r>
    </w:p>
    <w:p w:rsidR="0046404A" w:rsidRPr="0046404A" w:rsidRDefault="0046404A">
      <w:pPr>
        <w:rPr>
          <w:b/>
          <w:sz w:val="28"/>
        </w:rPr>
      </w:pPr>
      <w:r w:rsidRPr="00423804">
        <w:rPr>
          <w:b/>
          <w:sz w:val="28"/>
        </w:rPr>
        <w:t>Abstract</w:t>
      </w:r>
    </w:p>
    <w:p w:rsidR="0046404A" w:rsidRDefault="002B50FF">
      <w:r>
        <w:t>A thin plate with a central hole was simplified using symmetry and modeled using ANSYS. After evaluating the stress distribution for a model with 943 elements, mesh refinement was used to show that the results converge further with finer mesh but that the computation takes significantly longer. Additionally, the stress concentration factor was calculated using the analysis and compared to the expected values. The methods produced very similar results and indicated that increasing the ratio d/w decreases the stress concentration factor.</w:t>
      </w:r>
    </w:p>
    <w:p w:rsidR="0046404A" w:rsidRDefault="0046404A"/>
    <w:p w:rsidR="0046404A" w:rsidRPr="0046404A" w:rsidRDefault="0046404A">
      <w:pPr>
        <w:rPr>
          <w:b/>
          <w:sz w:val="28"/>
        </w:rPr>
      </w:pPr>
      <w:r w:rsidRPr="0046404A">
        <w:rPr>
          <w:b/>
          <w:sz w:val="28"/>
        </w:rPr>
        <w:t>Introduction</w:t>
      </w:r>
    </w:p>
    <w:p w:rsidR="0046404A" w:rsidRDefault="0046404A" w:rsidP="0046404A">
      <w:r>
        <w:t xml:space="preserve">This is the second project for University of Washington’s finite element analysis course, ME 478. For this project, </w:t>
      </w:r>
      <w:r w:rsidRPr="0046404A">
        <w:t>a thin plate loaded in tension with a hole through it (Figure 1)</w:t>
      </w:r>
      <w:r>
        <w:t xml:space="preserve"> was analyzed using ANSYS in order to determine the stress </w:t>
      </w:r>
      <w:r w:rsidR="00BD590C">
        <w:t xml:space="preserve">concentration </w:t>
      </w:r>
      <w:r w:rsidR="00BD590C" w:rsidRPr="00BD590C">
        <w:t xml:space="preserve">factor, </w:t>
      </w:r>
      <w:r w:rsidR="00BD590C" w:rsidRPr="00BD590C">
        <w:rPr>
          <w:iCs/>
          <w:sz w:val="23"/>
          <w:szCs w:val="23"/>
        </w:rPr>
        <w:t>K</w:t>
      </w:r>
      <w:r w:rsidR="00BD590C" w:rsidRPr="00BD590C">
        <w:rPr>
          <w:iCs/>
          <w:sz w:val="16"/>
          <w:szCs w:val="16"/>
        </w:rPr>
        <w:t>t</w:t>
      </w:r>
      <w:r w:rsidR="00BD590C" w:rsidRPr="00BD590C">
        <w:t xml:space="preserve">, </w:t>
      </w:r>
      <w:r w:rsidRPr="00BD590C">
        <w:t>as a function</w:t>
      </w:r>
      <w:r>
        <w:t xml:space="preserve"> of the ratio of the hole diameter to plate size. </w:t>
      </w:r>
      <w:r w:rsidR="00BD590C">
        <w:t>It was also an exercise in exploring how mesh refinement affects the accuracy of results.</w:t>
      </w:r>
    </w:p>
    <w:p w:rsidR="0046404A" w:rsidRDefault="003B374D" w:rsidP="003B374D">
      <w:pPr>
        <w:jc w:val="center"/>
      </w:pPr>
      <w:r>
        <w:rPr>
          <w:noProof/>
        </w:rPr>
        <w:drawing>
          <wp:inline distT="0" distB="0" distL="0" distR="0" wp14:anchorId="799E41CF" wp14:editId="5261712F">
            <wp:extent cx="5593024" cy="133350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590212" cy="1332829"/>
                    </a:xfrm>
                    <a:prstGeom prst="rect">
                      <a:avLst/>
                    </a:prstGeom>
                  </pic:spPr>
                </pic:pic>
              </a:graphicData>
            </a:graphic>
          </wp:inline>
        </w:drawing>
      </w:r>
    </w:p>
    <w:p w:rsidR="003B374D" w:rsidRDefault="003B374D" w:rsidP="003B374D">
      <w:pPr>
        <w:jc w:val="center"/>
      </w:pPr>
      <w:r w:rsidRPr="003B374D">
        <w:rPr>
          <w:b/>
        </w:rPr>
        <w:t>Figure 1</w:t>
      </w:r>
      <w:r>
        <w:t>. Thin plate with central hole</w:t>
      </w:r>
    </w:p>
    <w:p w:rsidR="003B374D" w:rsidRDefault="003B374D"/>
    <w:p w:rsidR="0046404A" w:rsidRPr="0046404A" w:rsidRDefault="0046404A">
      <w:pPr>
        <w:rPr>
          <w:b/>
          <w:sz w:val="28"/>
        </w:rPr>
      </w:pPr>
      <w:r w:rsidRPr="0046404A">
        <w:rPr>
          <w:b/>
          <w:sz w:val="28"/>
        </w:rPr>
        <w:t>Methodology</w:t>
      </w:r>
    </w:p>
    <w:p w:rsidR="0046404A" w:rsidRDefault="006D36DE" w:rsidP="0046404A">
      <w:r>
        <w:t>In order to simplify the model of the thin plate, conditions of symmetry were applied. Since the hole is in the center of the plate and the pressure is applied equally to both ends, there are two axis of symmetry to consider</w:t>
      </w:r>
      <w:r w:rsidR="00824FCA">
        <w:t>. Each cut through the center of the hole, one vertically and one horizontally</w:t>
      </w:r>
      <w:r>
        <w:t>. This results in a model that is one quarter of the original plate</w:t>
      </w:r>
      <w:r w:rsidR="00824FCA">
        <w:t xml:space="preserve"> (Figure 2)</w:t>
      </w:r>
      <w:r>
        <w:t xml:space="preserve">. </w:t>
      </w:r>
      <w:r w:rsidR="00824FCA">
        <w:t>It is also important to apply boundary conditions to these new edges. On the vertical axis of symmetry, the model is restricted from displacement in the x-direc</w:t>
      </w:r>
      <w:r w:rsidR="00AB4115">
        <w:t>tion and on the horizontal axis</w:t>
      </w:r>
      <w:r w:rsidR="00824FCA">
        <w:t xml:space="preserve"> the model is restricted from displacement in the y-direction</w:t>
      </w:r>
    </w:p>
    <w:p w:rsidR="0046404A" w:rsidRDefault="00824FCA" w:rsidP="00824FCA">
      <w:pPr>
        <w:jc w:val="center"/>
      </w:pPr>
      <w:r>
        <w:rPr>
          <w:noProof/>
        </w:rPr>
        <w:lastRenderedPageBreak/>
        <w:drawing>
          <wp:inline distT="0" distB="0" distL="0" distR="0">
            <wp:extent cx="3506492" cy="122779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9286" cy="1228770"/>
                    </a:xfrm>
                    <a:prstGeom prst="rect">
                      <a:avLst/>
                    </a:prstGeom>
                    <a:noFill/>
                    <a:ln>
                      <a:noFill/>
                    </a:ln>
                  </pic:spPr>
                </pic:pic>
              </a:graphicData>
            </a:graphic>
          </wp:inline>
        </w:drawing>
      </w:r>
    </w:p>
    <w:p w:rsidR="00824FCA" w:rsidRDefault="00824FCA" w:rsidP="00824FCA">
      <w:pPr>
        <w:jc w:val="center"/>
      </w:pPr>
      <w:r w:rsidRPr="00824FCA">
        <w:rPr>
          <w:b/>
        </w:rPr>
        <w:t>Figure 2</w:t>
      </w:r>
      <w:r>
        <w:t>. Simplified model after symmetry is applied</w:t>
      </w:r>
    </w:p>
    <w:p w:rsidR="00154750" w:rsidRDefault="00154750" w:rsidP="00154750"/>
    <w:p w:rsidR="00154750" w:rsidRDefault="00154750" w:rsidP="00154750">
      <w:pPr>
        <w:pStyle w:val="Default"/>
        <w:rPr>
          <w:sz w:val="23"/>
          <w:szCs w:val="23"/>
        </w:rPr>
      </w:pPr>
      <w:r>
        <w:t xml:space="preserve">Now that the model is simplified, it can be built in ANSYS. Using element type PLANE82, he following material properties were defined: thickness t = 0.01 m, elastic modulus E = 200 GPA, </w:t>
      </w:r>
      <w:r w:rsidRPr="00154750">
        <w:t xml:space="preserve">Poisson’s ratio </w:t>
      </w:r>
      <w:r w:rsidRPr="00154750">
        <w:rPr>
          <w:iCs/>
          <w:sz w:val="23"/>
          <w:szCs w:val="23"/>
        </w:rPr>
        <w:t xml:space="preserve">ν </w:t>
      </w:r>
      <w:r w:rsidRPr="00154750">
        <w:rPr>
          <w:sz w:val="23"/>
          <w:szCs w:val="23"/>
        </w:rPr>
        <w:t>= 0.29</w:t>
      </w:r>
      <w:r>
        <w:rPr>
          <w:sz w:val="23"/>
          <w:szCs w:val="23"/>
        </w:rPr>
        <w:t>. The area of the quarter plate was established, in a coordinate system with the origin located at the center of the hole,  using key points as follows: keypoint 1 (.5, 0), keypoint 2 (.5, .2), keypoint 3 (0, .2), keypoint 4 (0, .1), keypoint 5 (.1, 0) and keypoint 6 (0,0)</w:t>
      </w:r>
      <w:r w:rsidR="00186E68">
        <w:rPr>
          <w:sz w:val="23"/>
          <w:szCs w:val="23"/>
        </w:rPr>
        <w:t>. The</w:t>
      </w:r>
      <w:r w:rsidR="00567001">
        <w:rPr>
          <w:sz w:val="23"/>
          <w:szCs w:val="23"/>
        </w:rPr>
        <w:t xml:space="preserve"> corners were then connected by lines 1 through 5</w:t>
      </w:r>
      <w:r w:rsidR="00186E68">
        <w:rPr>
          <w:sz w:val="23"/>
          <w:szCs w:val="23"/>
        </w:rPr>
        <w:t xml:space="preserve">, and arc centered at 6 with radius .1 </w:t>
      </w:r>
      <w:r w:rsidR="00567001">
        <w:rPr>
          <w:sz w:val="23"/>
          <w:szCs w:val="23"/>
        </w:rPr>
        <w:t>as line 5</w:t>
      </w:r>
      <w:r w:rsidR="00186E68">
        <w:rPr>
          <w:sz w:val="23"/>
          <w:szCs w:val="23"/>
        </w:rPr>
        <w:t>.</w:t>
      </w:r>
      <w:r w:rsidR="00371FC4">
        <w:rPr>
          <w:sz w:val="23"/>
          <w:szCs w:val="23"/>
        </w:rPr>
        <w:t xml:space="preserve"> </w:t>
      </w:r>
      <w:r w:rsidR="00B44FF7">
        <w:rPr>
          <w:sz w:val="23"/>
          <w:szCs w:val="23"/>
        </w:rPr>
        <w:t xml:space="preserve">Boundary conditions were applied by fixing the left edge with x-displacement of 0 and the bottom edge with y-displacement of 0. </w:t>
      </w:r>
      <w:r w:rsidR="00371FC4">
        <w:rPr>
          <w:sz w:val="23"/>
          <w:szCs w:val="23"/>
        </w:rPr>
        <w:t xml:space="preserve">Finally, a pressure of 1.0 N/m^2 was applied to the right edge. </w:t>
      </w:r>
      <w:r w:rsidR="00D65D36">
        <w:rPr>
          <w:sz w:val="23"/>
          <w:szCs w:val="23"/>
        </w:rPr>
        <w:t>The model with lines and keypoints labeled is shown in figure 3.</w:t>
      </w:r>
      <w:r w:rsidR="00261609">
        <w:rPr>
          <w:sz w:val="23"/>
          <w:szCs w:val="23"/>
        </w:rPr>
        <w:t xml:space="preserve"> </w:t>
      </w:r>
      <w:r w:rsidR="00387495">
        <w:rPr>
          <w:sz w:val="23"/>
          <w:szCs w:val="23"/>
        </w:rPr>
        <w:t>Pressure is indicated by the</w:t>
      </w:r>
      <w:bookmarkStart w:id="0" w:name="_GoBack"/>
      <w:bookmarkEnd w:id="0"/>
      <w:r w:rsidR="00261609">
        <w:rPr>
          <w:sz w:val="23"/>
          <w:szCs w:val="23"/>
        </w:rPr>
        <w:t xml:space="preserve"> arrow on the </w:t>
      </w:r>
      <w:r w:rsidR="00B44FF7">
        <w:rPr>
          <w:sz w:val="23"/>
          <w:szCs w:val="23"/>
        </w:rPr>
        <w:t>right;</w:t>
      </w:r>
      <w:r w:rsidR="00261609">
        <w:rPr>
          <w:sz w:val="23"/>
          <w:szCs w:val="23"/>
        </w:rPr>
        <w:t xml:space="preserve"> however the boundary conditions are not indicated graphically.</w:t>
      </w:r>
    </w:p>
    <w:p w:rsidR="00E46E29" w:rsidRDefault="00E46E29" w:rsidP="00E46E29">
      <w:pPr>
        <w:pStyle w:val="Default"/>
        <w:jc w:val="center"/>
      </w:pPr>
      <w:r>
        <w:rPr>
          <w:noProof/>
        </w:rPr>
        <w:drawing>
          <wp:inline distT="0" distB="0" distL="0" distR="0" wp14:anchorId="4FAB43E9" wp14:editId="0BA30B31">
            <wp:extent cx="5048250" cy="22955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4006" t="9442" r="11057" b="9285"/>
                    <a:stretch/>
                  </pic:blipFill>
                  <pic:spPr bwMode="auto">
                    <a:xfrm>
                      <a:off x="0" y="0"/>
                      <a:ext cx="5048250" cy="2295525"/>
                    </a:xfrm>
                    <a:prstGeom prst="rect">
                      <a:avLst/>
                    </a:prstGeom>
                    <a:ln>
                      <a:noFill/>
                    </a:ln>
                    <a:extLst>
                      <a:ext uri="{53640926-AAD7-44D8-BBD7-CCE9431645EC}">
                        <a14:shadowObscured xmlns:a14="http://schemas.microsoft.com/office/drawing/2010/main"/>
                      </a:ext>
                    </a:extLst>
                  </pic:spPr>
                </pic:pic>
              </a:graphicData>
            </a:graphic>
          </wp:inline>
        </w:drawing>
      </w:r>
    </w:p>
    <w:p w:rsidR="00D65D36" w:rsidRDefault="00D65D36" w:rsidP="00E46E29">
      <w:pPr>
        <w:pStyle w:val="Default"/>
        <w:jc w:val="center"/>
      </w:pPr>
      <w:r w:rsidRPr="00D65D36">
        <w:rPr>
          <w:b/>
        </w:rPr>
        <w:t>Figure 3</w:t>
      </w:r>
      <w:r>
        <w:t>. ANSYS model with defined area and applied pressure</w:t>
      </w:r>
    </w:p>
    <w:p w:rsidR="00BB689E" w:rsidRDefault="00BB689E" w:rsidP="00E46E29">
      <w:pPr>
        <w:pStyle w:val="Default"/>
        <w:jc w:val="center"/>
      </w:pPr>
    </w:p>
    <w:p w:rsidR="00BB689E" w:rsidRDefault="00D3062F" w:rsidP="00BB689E">
      <w:pPr>
        <w:pStyle w:val="Default"/>
      </w:pPr>
      <w:r>
        <w:t xml:space="preserve">With the model fully built, the next step is to apply the mesh. </w:t>
      </w:r>
      <w:r w:rsidR="009F7AF7">
        <w:t>Initially, a mesh size of 0.01 m was chosen.</w:t>
      </w:r>
      <w:r w:rsidR="00DE4B7C">
        <w:t xml:space="preserve"> The solution was then generated and the deformed shape, x-component of stress and Von Mises stress plotted in turn. Finally, by determining the maximum x-component of stress, σ</w:t>
      </w:r>
      <w:r w:rsidR="00DE5CAF">
        <w:rPr>
          <w:vertAlign w:val="subscript"/>
        </w:rPr>
        <w:t>x</w:t>
      </w:r>
      <w:r w:rsidR="00DE4B7C">
        <w:t>, the following equation can be used to calculate K</w:t>
      </w:r>
      <w:r w:rsidR="00DE4B7C">
        <w:rPr>
          <w:vertAlign w:val="subscript"/>
        </w:rPr>
        <w:t>t</w:t>
      </w:r>
      <w:r w:rsidR="00DE4B7C">
        <w:t>:</w:t>
      </w:r>
    </w:p>
    <w:p w:rsidR="00DE4B7C" w:rsidRDefault="00DE4B7C" w:rsidP="00DE4B7C">
      <w:pPr>
        <w:pStyle w:val="Default"/>
      </w:pPr>
    </w:p>
    <w:p w:rsidR="00DE4B7C" w:rsidRDefault="00DE4B7C" w:rsidP="00DE4B7C">
      <w:pPr>
        <w:pStyle w:val="Default"/>
        <w:jc w:val="right"/>
        <w:rPr>
          <w:sz w:val="23"/>
          <w:szCs w:val="23"/>
        </w:rPr>
      </w:pPr>
      <w:r>
        <w:rPr>
          <w:sz w:val="23"/>
          <w:szCs w:val="23"/>
        </w:rPr>
        <w:t>σ</w:t>
      </w:r>
      <w:r>
        <w:rPr>
          <w:sz w:val="16"/>
          <w:szCs w:val="16"/>
        </w:rPr>
        <w:t xml:space="preserve">x,max </w:t>
      </w:r>
      <w:r>
        <w:rPr>
          <w:sz w:val="23"/>
          <w:szCs w:val="23"/>
        </w:rPr>
        <w:t xml:space="preserve">= </w:t>
      </w:r>
      <w:r>
        <w:rPr>
          <w:i/>
          <w:iCs/>
          <w:sz w:val="23"/>
          <w:szCs w:val="23"/>
        </w:rPr>
        <w:t>K</w:t>
      </w:r>
      <w:r>
        <w:rPr>
          <w:i/>
          <w:iCs/>
          <w:sz w:val="16"/>
          <w:szCs w:val="16"/>
        </w:rPr>
        <w:t xml:space="preserve">t </w:t>
      </w:r>
      <w:r>
        <w:rPr>
          <w:i/>
          <w:iCs/>
          <w:sz w:val="23"/>
          <w:szCs w:val="23"/>
        </w:rPr>
        <w:t xml:space="preserve">p w </w:t>
      </w:r>
      <w:r>
        <w:rPr>
          <w:sz w:val="23"/>
          <w:szCs w:val="23"/>
        </w:rPr>
        <w:t>/ (</w:t>
      </w:r>
      <w:r>
        <w:rPr>
          <w:i/>
          <w:iCs/>
          <w:sz w:val="23"/>
          <w:szCs w:val="23"/>
        </w:rPr>
        <w:t xml:space="preserve">w </w:t>
      </w:r>
      <w:r>
        <w:rPr>
          <w:sz w:val="23"/>
          <w:szCs w:val="23"/>
        </w:rPr>
        <w:t xml:space="preserve">– </w:t>
      </w:r>
      <w:r>
        <w:rPr>
          <w:i/>
          <w:iCs/>
          <w:sz w:val="23"/>
          <w:szCs w:val="23"/>
        </w:rPr>
        <w:t>d</w:t>
      </w:r>
      <w:r>
        <w:rPr>
          <w:sz w:val="23"/>
          <w:szCs w:val="23"/>
        </w:rPr>
        <w:t xml:space="preserve">)     </w:t>
      </w:r>
      <w:r>
        <w:rPr>
          <w:sz w:val="23"/>
          <w:szCs w:val="23"/>
        </w:rPr>
        <w:tab/>
      </w:r>
      <w:r>
        <w:rPr>
          <w:sz w:val="23"/>
          <w:szCs w:val="23"/>
        </w:rPr>
        <w:tab/>
      </w:r>
      <w:r>
        <w:rPr>
          <w:sz w:val="23"/>
          <w:szCs w:val="23"/>
        </w:rPr>
        <w:tab/>
      </w:r>
      <w:r>
        <w:rPr>
          <w:sz w:val="23"/>
          <w:szCs w:val="23"/>
        </w:rPr>
        <w:tab/>
      </w:r>
      <w:r>
        <w:rPr>
          <w:sz w:val="23"/>
          <w:szCs w:val="23"/>
        </w:rPr>
        <w:tab/>
        <w:t>(Eq. 1)</w:t>
      </w:r>
    </w:p>
    <w:p w:rsidR="00662D8C" w:rsidRDefault="00662D8C" w:rsidP="00DE4B7C">
      <w:pPr>
        <w:pStyle w:val="Default"/>
        <w:jc w:val="right"/>
        <w:rPr>
          <w:sz w:val="23"/>
          <w:szCs w:val="23"/>
        </w:rPr>
      </w:pPr>
    </w:p>
    <w:p w:rsidR="00662D8C" w:rsidRDefault="00662D8C" w:rsidP="00662D8C">
      <w:pPr>
        <w:pStyle w:val="Default"/>
        <w:rPr>
          <w:sz w:val="23"/>
          <w:szCs w:val="23"/>
        </w:rPr>
      </w:pPr>
      <w:r>
        <w:rPr>
          <w:sz w:val="23"/>
          <w:szCs w:val="23"/>
        </w:rPr>
        <w:t>The second task of this project is to determine</w:t>
      </w:r>
      <w:r w:rsidRPr="00662D8C">
        <w:t xml:space="preserve"> </w:t>
      </w:r>
      <w:r w:rsidRPr="00662D8C">
        <w:rPr>
          <w:sz w:val="23"/>
          <w:szCs w:val="23"/>
        </w:rPr>
        <w:t xml:space="preserve">the stress concentration factor Kt as a function of d/w by redoing </w:t>
      </w:r>
      <w:r>
        <w:rPr>
          <w:sz w:val="23"/>
          <w:szCs w:val="23"/>
        </w:rPr>
        <w:t>the</w:t>
      </w:r>
      <w:r w:rsidRPr="00662D8C">
        <w:rPr>
          <w:sz w:val="23"/>
          <w:szCs w:val="23"/>
        </w:rPr>
        <w:t xml:space="preserve"> model with different values for the diameter of the hole</w:t>
      </w:r>
      <w:r>
        <w:rPr>
          <w:sz w:val="23"/>
          <w:szCs w:val="23"/>
        </w:rPr>
        <w:t>. This was completed by generating the command log (Appendix A) for the steps completed above and modifying the coordin</w:t>
      </w:r>
      <w:r w:rsidR="005E1840">
        <w:rPr>
          <w:sz w:val="23"/>
          <w:szCs w:val="23"/>
        </w:rPr>
        <w:t xml:space="preserve">ates of keypoints 4 and </w:t>
      </w:r>
      <w:r>
        <w:rPr>
          <w:sz w:val="23"/>
          <w:szCs w:val="23"/>
        </w:rPr>
        <w:t>5</w:t>
      </w:r>
      <w:r w:rsidR="005E1840">
        <w:rPr>
          <w:sz w:val="23"/>
          <w:szCs w:val="23"/>
        </w:rPr>
        <w:t xml:space="preserve"> the radius of the arc in line 5</w:t>
      </w:r>
      <w:r>
        <w:rPr>
          <w:sz w:val="23"/>
          <w:szCs w:val="23"/>
        </w:rPr>
        <w:t xml:space="preserve">. The following table lists the diameters used and the corresponding </w:t>
      </w:r>
      <w:r w:rsidR="005E1840">
        <w:rPr>
          <w:sz w:val="23"/>
          <w:szCs w:val="23"/>
        </w:rPr>
        <w:t>command</w:t>
      </w:r>
      <w:r>
        <w:rPr>
          <w:sz w:val="23"/>
          <w:szCs w:val="23"/>
        </w:rPr>
        <w:t xml:space="preserve"> of the altered keypoints.</w:t>
      </w:r>
    </w:p>
    <w:p w:rsidR="0056733E" w:rsidRDefault="0056733E" w:rsidP="0056733E">
      <w:pPr>
        <w:pStyle w:val="Default"/>
        <w:jc w:val="center"/>
        <w:rPr>
          <w:sz w:val="23"/>
          <w:szCs w:val="23"/>
        </w:rPr>
      </w:pPr>
    </w:p>
    <w:p w:rsidR="0056733E" w:rsidRDefault="0056733E" w:rsidP="0056733E">
      <w:pPr>
        <w:pStyle w:val="Default"/>
        <w:jc w:val="center"/>
        <w:rPr>
          <w:sz w:val="23"/>
          <w:szCs w:val="23"/>
        </w:rPr>
      </w:pPr>
      <w:r w:rsidRPr="00B00CE8">
        <w:rPr>
          <w:b/>
          <w:sz w:val="23"/>
          <w:szCs w:val="23"/>
        </w:rPr>
        <w:lastRenderedPageBreak/>
        <w:t>Table 1</w:t>
      </w:r>
      <w:r>
        <w:rPr>
          <w:sz w:val="23"/>
          <w:szCs w:val="23"/>
        </w:rPr>
        <w:t>. Hole Diameter and keypoint locations</w:t>
      </w:r>
    </w:p>
    <w:tbl>
      <w:tblPr>
        <w:tblStyle w:val="TableGrid"/>
        <w:tblW w:w="0" w:type="auto"/>
        <w:jc w:val="center"/>
        <w:tblLook w:val="04A0" w:firstRow="1" w:lastRow="0" w:firstColumn="1" w:lastColumn="0" w:noHBand="0" w:noVBand="1"/>
      </w:tblPr>
      <w:tblGrid>
        <w:gridCol w:w="1229"/>
        <w:gridCol w:w="1759"/>
        <w:gridCol w:w="1710"/>
        <w:gridCol w:w="1440"/>
      </w:tblGrid>
      <w:tr w:rsidR="005E1840" w:rsidTr="0056733E">
        <w:trPr>
          <w:jc w:val="center"/>
        </w:trPr>
        <w:tc>
          <w:tcPr>
            <w:tcW w:w="1229" w:type="dxa"/>
          </w:tcPr>
          <w:p w:rsidR="005E1840" w:rsidRPr="0056733E" w:rsidRDefault="005E1840" w:rsidP="0056733E">
            <w:pPr>
              <w:pStyle w:val="Default"/>
              <w:jc w:val="center"/>
              <w:rPr>
                <w:b/>
              </w:rPr>
            </w:pPr>
            <w:r w:rsidRPr="0056733E">
              <w:rPr>
                <w:b/>
              </w:rPr>
              <w:t>Diameter</w:t>
            </w:r>
            <w:r w:rsidR="002E0147" w:rsidRPr="0056733E">
              <w:rPr>
                <w:b/>
              </w:rPr>
              <w:t xml:space="preserve"> (m)</w:t>
            </w:r>
          </w:p>
        </w:tc>
        <w:tc>
          <w:tcPr>
            <w:tcW w:w="1759" w:type="dxa"/>
          </w:tcPr>
          <w:p w:rsidR="005E1840" w:rsidRPr="0056733E" w:rsidRDefault="002E0147" w:rsidP="0056733E">
            <w:pPr>
              <w:pStyle w:val="Default"/>
              <w:jc w:val="center"/>
              <w:rPr>
                <w:b/>
              </w:rPr>
            </w:pPr>
            <w:r w:rsidRPr="0056733E">
              <w:rPr>
                <w:b/>
              </w:rPr>
              <w:t xml:space="preserve">Coordinates of </w:t>
            </w:r>
            <w:r w:rsidR="005E1840" w:rsidRPr="0056733E">
              <w:rPr>
                <w:b/>
              </w:rPr>
              <w:t>Keypoint 4</w:t>
            </w:r>
          </w:p>
        </w:tc>
        <w:tc>
          <w:tcPr>
            <w:tcW w:w="1710" w:type="dxa"/>
          </w:tcPr>
          <w:p w:rsidR="005E1840" w:rsidRPr="0056733E" w:rsidRDefault="002E0147" w:rsidP="0056733E">
            <w:pPr>
              <w:pStyle w:val="Default"/>
              <w:jc w:val="center"/>
              <w:rPr>
                <w:b/>
              </w:rPr>
            </w:pPr>
            <w:r w:rsidRPr="0056733E">
              <w:rPr>
                <w:b/>
              </w:rPr>
              <w:t xml:space="preserve">Coordinates of </w:t>
            </w:r>
            <w:r w:rsidR="005E1840" w:rsidRPr="0056733E">
              <w:rPr>
                <w:b/>
              </w:rPr>
              <w:t>Keypoint 5</w:t>
            </w:r>
          </w:p>
        </w:tc>
        <w:tc>
          <w:tcPr>
            <w:tcW w:w="1440" w:type="dxa"/>
          </w:tcPr>
          <w:p w:rsidR="005E1840" w:rsidRPr="0056733E" w:rsidRDefault="002E0147" w:rsidP="0056733E">
            <w:pPr>
              <w:pStyle w:val="Default"/>
              <w:jc w:val="center"/>
              <w:rPr>
                <w:b/>
              </w:rPr>
            </w:pPr>
            <w:r w:rsidRPr="0056733E">
              <w:rPr>
                <w:b/>
              </w:rPr>
              <w:t xml:space="preserve">Radius of </w:t>
            </w:r>
            <w:r w:rsidR="005E1840" w:rsidRPr="0056733E">
              <w:rPr>
                <w:b/>
              </w:rPr>
              <w:t>Line 5</w:t>
            </w:r>
            <w:r w:rsidRPr="0056733E">
              <w:rPr>
                <w:b/>
              </w:rPr>
              <w:t xml:space="preserve"> (m)</w:t>
            </w:r>
          </w:p>
        </w:tc>
      </w:tr>
      <w:tr w:rsidR="005E1840" w:rsidTr="0056733E">
        <w:trPr>
          <w:jc w:val="center"/>
        </w:trPr>
        <w:tc>
          <w:tcPr>
            <w:tcW w:w="1229" w:type="dxa"/>
          </w:tcPr>
          <w:p w:rsidR="005E1840" w:rsidRDefault="005E1840" w:rsidP="0056733E">
            <w:pPr>
              <w:pStyle w:val="Default"/>
              <w:jc w:val="center"/>
            </w:pPr>
            <w:r>
              <w:t>.05</w:t>
            </w:r>
          </w:p>
        </w:tc>
        <w:tc>
          <w:tcPr>
            <w:tcW w:w="1759" w:type="dxa"/>
          </w:tcPr>
          <w:p w:rsidR="005E1840" w:rsidRDefault="002E0147" w:rsidP="0056733E">
            <w:pPr>
              <w:pStyle w:val="Default"/>
              <w:jc w:val="center"/>
            </w:pPr>
            <w:r>
              <w:t>0, .025</w:t>
            </w:r>
          </w:p>
        </w:tc>
        <w:tc>
          <w:tcPr>
            <w:tcW w:w="1710" w:type="dxa"/>
          </w:tcPr>
          <w:p w:rsidR="005E1840" w:rsidRDefault="002E0147" w:rsidP="0056733E">
            <w:pPr>
              <w:pStyle w:val="Default"/>
              <w:jc w:val="center"/>
            </w:pPr>
            <w:r>
              <w:t>.025, 0</w:t>
            </w:r>
          </w:p>
        </w:tc>
        <w:tc>
          <w:tcPr>
            <w:tcW w:w="1440" w:type="dxa"/>
          </w:tcPr>
          <w:p w:rsidR="005E1840" w:rsidRDefault="002E0147" w:rsidP="0056733E">
            <w:pPr>
              <w:pStyle w:val="Default"/>
              <w:jc w:val="center"/>
            </w:pPr>
            <w:r>
              <w:t>.025</w:t>
            </w:r>
          </w:p>
        </w:tc>
      </w:tr>
      <w:tr w:rsidR="005E1840" w:rsidTr="0056733E">
        <w:trPr>
          <w:jc w:val="center"/>
        </w:trPr>
        <w:tc>
          <w:tcPr>
            <w:tcW w:w="1229" w:type="dxa"/>
          </w:tcPr>
          <w:p w:rsidR="005E1840" w:rsidRDefault="005E1840" w:rsidP="0056733E">
            <w:pPr>
              <w:pStyle w:val="Default"/>
              <w:jc w:val="center"/>
            </w:pPr>
            <w:r>
              <w:t>.1</w:t>
            </w:r>
          </w:p>
        </w:tc>
        <w:tc>
          <w:tcPr>
            <w:tcW w:w="1759" w:type="dxa"/>
          </w:tcPr>
          <w:p w:rsidR="005E1840" w:rsidRDefault="002E0147" w:rsidP="0056733E">
            <w:pPr>
              <w:pStyle w:val="Default"/>
              <w:jc w:val="center"/>
            </w:pPr>
            <w:r>
              <w:t>0, .05</w:t>
            </w:r>
          </w:p>
        </w:tc>
        <w:tc>
          <w:tcPr>
            <w:tcW w:w="1710" w:type="dxa"/>
          </w:tcPr>
          <w:p w:rsidR="005E1840" w:rsidRDefault="002E0147" w:rsidP="0056733E">
            <w:pPr>
              <w:pStyle w:val="Default"/>
              <w:jc w:val="center"/>
            </w:pPr>
            <w:r>
              <w:t>.05, 0</w:t>
            </w:r>
          </w:p>
        </w:tc>
        <w:tc>
          <w:tcPr>
            <w:tcW w:w="1440" w:type="dxa"/>
          </w:tcPr>
          <w:p w:rsidR="005E1840" w:rsidRDefault="002E0147" w:rsidP="0056733E">
            <w:pPr>
              <w:pStyle w:val="Default"/>
              <w:jc w:val="center"/>
            </w:pPr>
            <w:r>
              <w:t>.05</w:t>
            </w:r>
          </w:p>
        </w:tc>
      </w:tr>
      <w:tr w:rsidR="005E1840" w:rsidTr="0056733E">
        <w:trPr>
          <w:jc w:val="center"/>
        </w:trPr>
        <w:tc>
          <w:tcPr>
            <w:tcW w:w="1229" w:type="dxa"/>
          </w:tcPr>
          <w:p w:rsidR="005E1840" w:rsidRDefault="005E1840" w:rsidP="0056733E">
            <w:pPr>
              <w:pStyle w:val="Default"/>
              <w:jc w:val="center"/>
            </w:pPr>
            <w:r>
              <w:t>.15</w:t>
            </w:r>
          </w:p>
        </w:tc>
        <w:tc>
          <w:tcPr>
            <w:tcW w:w="1759" w:type="dxa"/>
          </w:tcPr>
          <w:p w:rsidR="005E1840" w:rsidRDefault="002E0147" w:rsidP="0056733E">
            <w:pPr>
              <w:pStyle w:val="Default"/>
              <w:jc w:val="center"/>
            </w:pPr>
            <w:r>
              <w:t>0, .075</w:t>
            </w:r>
          </w:p>
        </w:tc>
        <w:tc>
          <w:tcPr>
            <w:tcW w:w="1710" w:type="dxa"/>
          </w:tcPr>
          <w:p w:rsidR="005E1840" w:rsidRDefault="002E0147" w:rsidP="0056733E">
            <w:pPr>
              <w:pStyle w:val="Default"/>
              <w:jc w:val="center"/>
            </w:pPr>
            <w:r>
              <w:t>.075, 0</w:t>
            </w:r>
          </w:p>
        </w:tc>
        <w:tc>
          <w:tcPr>
            <w:tcW w:w="1440" w:type="dxa"/>
          </w:tcPr>
          <w:p w:rsidR="005E1840" w:rsidRDefault="002E0147" w:rsidP="0056733E">
            <w:pPr>
              <w:pStyle w:val="Default"/>
              <w:jc w:val="center"/>
            </w:pPr>
            <w:r>
              <w:t>.075</w:t>
            </w:r>
          </w:p>
        </w:tc>
      </w:tr>
      <w:tr w:rsidR="005E1840" w:rsidTr="0056733E">
        <w:trPr>
          <w:jc w:val="center"/>
        </w:trPr>
        <w:tc>
          <w:tcPr>
            <w:tcW w:w="1229" w:type="dxa"/>
          </w:tcPr>
          <w:p w:rsidR="005E1840" w:rsidRDefault="005E1840" w:rsidP="0056733E">
            <w:pPr>
              <w:pStyle w:val="Default"/>
              <w:jc w:val="center"/>
            </w:pPr>
            <w:r>
              <w:t>.2</w:t>
            </w:r>
          </w:p>
        </w:tc>
        <w:tc>
          <w:tcPr>
            <w:tcW w:w="1759" w:type="dxa"/>
          </w:tcPr>
          <w:p w:rsidR="005E1840" w:rsidRDefault="002E0147" w:rsidP="0056733E">
            <w:pPr>
              <w:pStyle w:val="Default"/>
              <w:jc w:val="center"/>
            </w:pPr>
            <w:r>
              <w:t>0, .1</w:t>
            </w:r>
          </w:p>
        </w:tc>
        <w:tc>
          <w:tcPr>
            <w:tcW w:w="1710" w:type="dxa"/>
          </w:tcPr>
          <w:p w:rsidR="005E1840" w:rsidRDefault="002E0147" w:rsidP="0056733E">
            <w:pPr>
              <w:pStyle w:val="Default"/>
              <w:jc w:val="center"/>
            </w:pPr>
            <w:r>
              <w:t>.1, 0</w:t>
            </w:r>
          </w:p>
        </w:tc>
        <w:tc>
          <w:tcPr>
            <w:tcW w:w="1440" w:type="dxa"/>
          </w:tcPr>
          <w:p w:rsidR="005E1840" w:rsidRDefault="002E0147" w:rsidP="0056733E">
            <w:pPr>
              <w:pStyle w:val="Default"/>
              <w:jc w:val="center"/>
            </w:pPr>
            <w:r>
              <w:t>.1</w:t>
            </w:r>
          </w:p>
        </w:tc>
      </w:tr>
      <w:tr w:rsidR="005E1840" w:rsidTr="0056733E">
        <w:trPr>
          <w:jc w:val="center"/>
        </w:trPr>
        <w:tc>
          <w:tcPr>
            <w:tcW w:w="1229" w:type="dxa"/>
          </w:tcPr>
          <w:p w:rsidR="005E1840" w:rsidRDefault="005E1840" w:rsidP="0056733E">
            <w:pPr>
              <w:pStyle w:val="Default"/>
              <w:jc w:val="center"/>
            </w:pPr>
            <w:r>
              <w:t>.25</w:t>
            </w:r>
          </w:p>
        </w:tc>
        <w:tc>
          <w:tcPr>
            <w:tcW w:w="1759" w:type="dxa"/>
          </w:tcPr>
          <w:p w:rsidR="005E1840" w:rsidRDefault="002E0147" w:rsidP="0056733E">
            <w:pPr>
              <w:pStyle w:val="Default"/>
              <w:jc w:val="center"/>
            </w:pPr>
            <w:r>
              <w:t>0, .125</w:t>
            </w:r>
          </w:p>
        </w:tc>
        <w:tc>
          <w:tcPr>
            <w:tcW w:w="1710" w:type="dxa"/>
          </w:tcPr>
          <w:p w:rsidR="005E1840" w:rsidRDefault="002E0147" w:rsidP="0056733E">
            <w:pPr>
              <w:pStyle w:val="Default"/>
              <w:jc w:val="center"/>
            </w:pPr>
            <w:r>
              <w:t>.125, 0</w:t>
            </w:r>
          </w:p>
        </w:tc>
        <w:tc>
          <w:tcPr>
            <w:tcW w:w="1440" w:type="dxa"/>
          </w:tcPr>
          <w:p w:rsidR="005E1840" w:rsidRDefault="002E0147" w:rsidP="0056733E">
            <w:pPr>
              <w:pStyle w:val="Default"/>
              <w:jc w:val="center"/>
            </w:pPr>
            <w:r>
              <w:t>.125</w:t>
            </w:r>
          </w:p>
        </w:tc>
      </w:tr>
      <w:tr w:rsidR="005E1840" w:rsidTr="0056733E">
        <w:trPr>
          <w:jc w:val="center"/>
        </w:trPr>
        <w:tc>
          <w:tcPr>
            <w:tcW w:w="1229" w:type="dxa"/>
          </w:tcPr>
          <w:p w:rsidR="005E1840" w:rsidRDefault="005E1840" w:rsidP="0056733E">
            <w:pPr>
              <w:pStyle w:val="Default"/>
              <w:jc w:val="center"/>
            </w:pPr>
            <w:r>
              <w:t>.3</w:t>
            </w:r>
          </w:p>
        </w:tc>
        <w:tc>
          <w:tcPr>
            <w:tcW w:w="1759" w:type="dxa"/>
          </w:tcPr>
          <w:p w:rsidR="005E1840" w:rsidRDefault="002E0147" w:rsidP="0056733E">
            <w:pPr>
              <w:pStyle w:val="Default"/>
              <w:jc w:val="center"/>
            </w:pPr>
            <w:r>
              <w:t>0, .15</w:t>
            </w:r>
          </w:p>
        </w:tc>
        <w:tc>
          <w:tcPr>
            <w:tcW w:w="1710" w:type="dxa"/>
          </w:tcPr>
          <w:p w:rsidR="005E1840" w:rsidRDefault="002E0147" w:rsidP="0056733E">
            <w:pPr>
              <w:pStyle w:val="Default"/>
              <w:jc w:val="center"/>
            </w:pPr>
            <w:r>
              <w:t>.15, 0</w:t>
            </w:r>
          </w:p>
        </w:tc>
        <w:tc>
          <w:tcPr>
            <w:tcW w:w="1440" w:type="dxa"/>
          </w:tcPr>
          <w:p w:rsidR="005E1840" w:rsidRDefault="002E0147" w:rsidP="0056733E">
            <w:pPr>
              <w:pStyle w:val="Default"/>
              <w:jc w:val="center"/>
            </w:pPr>
            <w:r>
              <w:t>.15</w:t>
            </w:r>
          </w:p>
        </w:tc>
      </w:tr>
      <w:tr w:rsidR="005E1840" w:rsidTr="0056733E">
        <w:trPr>
          <w:jc w:val="center"/>
        </w:trPr>
        <w:tc>
          <w:tcPr>
            <w:tcW w:w="1229" w:type="dxa"/>
          </w:tcPr>
          <w:p w:rsidR="005E1840" w:rsidRDefault="005E1840" w:rsidP="0056733E">
            <w:pPr>
              <w:pStyle w:val="Default"/>
              <w:jc w:val="center"/>
            </w:pPr>
            <w:r>
              <w:t>.35</w:t>
            </w:r>
          </w:p>
        </w:tc>
        <w:tc>
          <w:tcPr>
            <w:tcW w:w="1759" w:type="dxa"/>
          </w:tcPr>
          <w:p w:rsidR="005E1840" w:rsidRDefault="002E0147" w:rsidP="0056733E">
            <w:pPr>
              <w:pStyle w:val="Default"/>
              <w:jc w:val="center"/>
            </w:pPr>
            <w:r>
              <w:t>0, .175</w:t>
            </w:r>
          </w:p>
        </w:tc>
        <w:tc>
          <w:tcPr>
            <w:tcW w:w="1710" w:type="dxa"/>
          </w:tcPr>
          <w:p w:rsidR="005E1840" w:rsidRDefault="002E0147" w:rsidP="0056733E">
            <w:pPr>
              <w:pStyle w:val="Default"/>
              <w:jc w:val="center"/>
            </w:pPr>
            <w:r>
              <w:t>.175, 0</w:t>
            </w:r>
          </w:p>
        </w:tc>
        <w:tc>
          <w:tcPr>
            <w:tcW w:w="1440" w:type="dxa"/>
          </w:tcPr>
          <w:p w:rsidR="005E1840" w:rsidRDefault="002E0147" w:rsidP="0056733E">
            <w:pPr>
              <w:pStyle w:val="Default"/>
              <w:jc w:val="center"/>
            </w:pPr>
            <w:r>
              <w:t>.175</w:t>
            </w:r>
          </w:p>
        </w:tc>
      </w:tr>
    </w:tbl>
    <w:p w:rsidR="005E1840" w:rsidRPr="00DE4B7C" w:rsidRDefault="005E1840" w:rsidP="00662D8C">
      <w:pPr>
        <w:pStyle w:val="Default"/>
      </w:pPr>
    </w:p>
    <w:p w:rsidR="00154750" w:rsidRPr="00DE4B7C" w:rsidRDefault="00154750" w:rsidP="00824FCA">
      <w:pPr>
        <w:jc w:val="center"/>
        <w:rPr>
          <w:vertAlign w:val="subscript"/>
        </w:rPr>
      </w:pPr>
    </w:p>
    <w:p w:rsidR="0046404A" w:rsidRPr="0046404A" w:rsidRDefault="0046404A">
      <w:pPr>
        <w:rPr>
          <w:b/>
          <w:sz w:val="28"/>
        </w:rPr>
      </w:pPr>
      <w:r w:rsidRPr="00CE0146">
        <w:rPr>
          <w:b/>
          <w:sz w:val="28"/>
        </w:rPr>
        <w:t>Results</w:t>
      </w:r>
    </w:p>
    <w:p w:rsidR="0046404A" w:rsidRDefault="00EC0C3E" w:rsidP="0046404A">
      <w:r>
        <w:t>The plots generated by the ANSYS model are shown in the following figures. Figure 4 shows the deformed shape of the plate with an outline of the original shape. Figure 5 shows the x-component of stress across the plate. Figure 6 s</w:t>
      </w:r>
      <w:r w:rsidR="00AD0E30">
        <w:t>hows the v</w:t>
      </w:r>
      <w:r>
        <w:t xml:space="preserve">on Mises stress across the plate. </w:t>
      </w:r>
    </w:p>
    <w:p w:rsidR="0046404A" w:rsidRDefault="00EC0C3E" w:rsidP="00EC0C3E">
      <w:pPr>
        <w:jc w:val="center"/>
      </w:pPr>
      <w:r>
        <w:rPr>
          <w:noProof/>
        </w:rPr>
        <w:drawing>
          <wp:inline distT="0" distB="0" distL="0" distR="0" wp14:anchorId="592C3267" wp14:editId="0F968D7C">
            <wp:extent cx="4486275" cy="2028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6414" t="19702" r="18060" b="16716"/>
                    <a:stretch/>
                  </pic:blipFill>
                  <pic:spPr bwMode="auto">
                    <a:xfrm>
                      <a:off x="0" y="0"/>
                      <a:ext cx="4488954" cy="2030037"/>
                    </a:xfrm>
                    <a:prstGeom prst="rect">
                      <a:avLst/>
                    </a:prstGeom>
                    <a:ln>
                      <a:noFill/>
                    </a:ln>
                    <a:extLst>
                      <a:ext uri="{53640926-AAD7-44D8-BBD7-CCE9431645EC}">
                        <a14:shadowObscured xmlns:a14="http://schemas.microsoft.com/office/drawing/2010/main"/>
                      </a:ext>
                    </a:extLst>
                  </pic:spPr>
                </pic:pic>
              </a:graphicData>
            </a:graphic>
          </wp:inline>
        </w:drawing>
      </w:r>
    </w:p>
    <w:p w:rsidR="00EC0C3E" w:rsidRDefault="00EC0C3E" w:rsidP="00EC0C3E">
      <w:pPr>
        <w:jc w:val="center"/>
      </w:pPr>
      <w:r w:rsidRPr="00EC0C3E">
        <w:rPr>
          <w:b/>
        </w:rPr>
        <w:t>Figure 4</w:t>
      </w:r>
      <w:r>
        <w:t>. Deformed plate with outline of original plate</w:t>
      </w:r>
    </w:p>
    <w:p w:rsidR="001653A5" w:rsidRDefault="001653A5" w:rsidP="00EC0C3E">
      <w:pPr>
        <w:jc w:val="center"/>
        <w:rPr>
          <w:noProof/>
        </w:rPr>
      </w:pPr>
    </w:p>
    <w:p w:rsidR="00EC0C3E" w:rsidRDefault="00EC0C3E" w:rsidP="00EC0C3E">
      <w:pPr>
        <w:jc w:val="center"/>
      </w:pPr>
      <w:r>
        <w:rPr>
          <w:noProof/>
        </w:rPr>
        <w:drawing>
          <wp:inline distT="0" distB="0" distL="0" distR="0" wp14:anchorId="7B2BA616" wp14:editId="548F915A">
            <wp:extent cx="5184463" cy="2533650"/>
            <wp:effectExtent l="19050" t="19050" r="1651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7303" t="37114" r="3526" b="5559"/>
                    <a:stretch/>
                  </pic:blipFill>
                  <pic:spPr bwMode="auto">
                    <a:xfrm>
                      <a:off x="0" y="0"/>
                      <a:ext cx="5191304" cy="2536993"/>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EC0C3E" w:rsidRDefault="00EC0C3E" w:rsidP="00EC0C3E">
      <w:pPr>
        <w:jc w:val="center"/>
      </w:pPr>
      <w:r w:rsidRPr="00EC0C3E">
        <w:rPr>
          <w:b/>
        </w:rPr>
        <w:t>Figure 5</w:t>
      </w:r>
      <w:r>
        <w:t>. Distribution of stress in the x-direction</w:t>
      </w:r>
    </w:p>
    <w:p w:rsidR="00EC0C3E" w:rsidRDefault="00EC0C3E" w:rsidP="00EC0C3E">
      <w:pPr>
        <w:jc w:val="center"/>
      </w:pPr>
    </w:p>
    <w:p w:rsidR="001653A5" w:rsidRDefault="001653A5" w:rsidP="00EC0C3E">
      <w:pPr>
        <w:jc w:val="center"/>
        <w:rPr>
          <w:noProof/>
        </w:rPr>
      </w:pPr>
    </w:p>
    <w:p w:rsidR="00EC0C3E" w:rsidRDefault="00EC0C3E" w:rsidP="00EC0C3E">
      <w:pPr>
        <w:jc w:val="center"/>
      </w:pPr>
      <w:r>
        <w:rPr>
          <w:noProof/>
        </w:rPr>
        <w:drawing>
          <wp:inline distT="0" distB="0" distL="0" distR="0" wp14:anchorId="401EE809" wp14:editId="7CB88333">
            <wp:extent cx="5124450" cy="2482155"/>
            <wp:effectExtent l="19050" t="19050" r="19050" b="139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9015" t="36728" r="2236" b="5864"/>
                    <a:stretch/>
                  </pic:blipFill>
                  <pic:spPr bwMode="auto">
                    <a:xfrm>
                      <a:off x="0" y="0"/>
                      <a:ext cx="5129922" cy="2484805"/>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EC0C3E" w:rsidRDefault="00EC0C3E" w:rsidP="00EC0C3E">
      <w:pPr>
        <w:jc w:val="center"/>
      </w:pPr>
      <w:r w:rsidRPr="00EC0C3E">
        <w:rPr>
          <w:b/>
        </w:rPr>
        <w:t>Figure 6</w:t>
      </w:r>
      <w:r w:rsidR="00AD0E30">
        <w:t>. Distribution of v</w:t>
      </w:r>
      <w:r>
        <w:t>on Mises stress</w:t>
      </w:r>
    </w:p>
    <w:p w:rsidR="003C7250" w:rsidRDefault="003C7250" w:rsidP="00EC0C3E">
      <w:pPr>
        <w:jc w:val="center"/>
      </w:pPr>
    </w:p>
    <w:p w:rsidR="003C7250" w:rsidRDefault="003C7250" w:rsidP="003C7250">
      <w:r>
        <w:t xml:space="preserve">Though these results appear to indicate a convergent solution, this was </w:t>
      </w:r>
      <w:r w:rsidR="00AD0E30">
        <w:t>evaluated</w:t>
      </w:r>
      <w:r>
        <w:t xml:space="preserve"> by further refining the mesh using a Level 2 refinement and a separate Level 5 refinement on the original solution. This increased the number of elements from 943 to 8478 and again to 76383.</w:t>
      </w:r>
      <w:r w:rsidR="00AD0E30">
        <w:t xml:space="preserve"> The heat map for the von Mises</w:t>
      </w:r>
      <w:r>
        <w:t xml:space="preserve"> </w:t>
      </w:r>
      <w:r w:rsidR="00AD0E30">
        <w:t>stress experienced only slight changes, which confirms that the original element size was adequate for the model, though the value of maximum stress was about .02 lower than the more refined models. The maximum x-component of stress and number o</w:t>
      </w:r>
      <w:r w:rsidR="005E1840">
        <w:t>f elements are listed in Table 2</w:t>
      </w:r>
      <w:r w:rsidR="00AD0E30">
        <w:t xml:space="preserve"> and the relationship is represented graphically in Figure 7</w:t>
      </w:r>
      <w:r w:rsidR="00797D48">
        <w:t>, with an additional data point for a very course mesh</w:t>
      </w:r>
      <w:r w:rsidR="00AD0E30">
        <w:t>.</w:t>
      </w:r>
    </w:p>
    <w:p w:rsidR="008F66E3" w:rsidRDefault="008F66E3" w:rsidP="003C7250"/>
    <w:p w:rsidR="00AD0E30" w:rsidRDefault="005E1840" w:rsidP="00735CC3">
      <w:pPr>
        <w:jc w:val="center"/>
      </w:pPr>
      <w:r>
        <w:rPr>
          <w:b/>
        </w:rPr>
        <w:t>Table 2</w:t>
      </w:r>
      <w:r w:rsidR="00735CC3">
        <w:t>. Convergence of max stress by number of elements</w:t>
      </w:r>
    </w:p>
    <w:tbl>
      <w:tblPr>
        <w:tblStyle w:val="TableGrid"/>
        <w:tblW w:w="6800" w:type="dxa"/>
        <w:jc w:val="center"/>
        <w:tblLook w:val="04A0" w:firstRow="1" w:lastRow="0" w:firstColumn="1" w:lastColumn="0" w:noHBand="0" w:noVBand="1"/>
      </w:tblPr>
      <w:tblGrid>
        <w:gridCol w:w="2456"/>
        <w:gridCol w:w="1116"/>
        <w:gridCol w:w="996"/>
        <w:gridCol w:w="1116"/>
        <w:gridCol w:w="1116"/>
      </w:tblGrid>
      <w:tr w:rsidR="00735CC3" w:rsidTr="00AE2874">
        <w:trPr>
          <w:jc w:val="center"/>
        </w:trPr>
        <w:tc>
          <w:tcPr>
            <w:tcW w:w="2456" w:type="dxa"/>
          </w:tcPr>
          <w:p w:rsidR="00735CC3" w:rsidRPr="00AE2874" w:rsidRDefault="00735CC3" w:rsidP="003C7250">
            <w:pPr>
              <w:rPr>
                <w:b/>
              </w:rPr>
            </w:pPr>
            <w:r w:rsidRPr="00AE2874">
              <w:rPr>
                <w:b/>
              </w:rPr>
              <w:t>Number of Elements</w:t>
            </w:r>
          </w:p>
        </w:tc>
        <w:tc>
          <w:tcPr>
            <w:tcW w:w="1116" w:type="dxa"/>
          </w:tcPr>
          <w:p w:rsidR="00735CC3" w:rsidRDefault="00735CC3" w:rsidP="00735CC3">
            <w:pPr>
              <w:jc w:val="center"/>
            </w:pPr>
            <w:r>
              <w:t>9</w:t>
            </w:r>
          </w:p>
        </w:tc>
        <w:tc>
          <w:tcPr>
            <w:tcW w:w="996" w:type="dxa"/>
          </w:tcPr>
          <w:p w:rsidR="00735CC3" w:rsidRDefault="00735CC3" w:rsidP="00735CC3">
            <w:pPr>
              <w:jc w:val="center"/>
            </w:pPr>
            <w:r>
              <w:t>943</w:t>
            </w:r>
          </w:p>
        </w:tc>
        <w:tc>
          <w:tcPr>
            <w:tcW w:w="1116" w:type="dxa"/>
          </w:tcPr>
          <w:p w:rsidR="00735CC3" w:rsidRDefault="00735CC3" w:rsidP="00735CC3">
            <w:pPr>
              <w:jc w:val="center"/>
            </w:pPr>
            <w:r>
              <w:t>8478</w:t>
            </w:r>
          </w:p>
        </w:tc>
        <w:tc>
          <w:tcPr>
            <w:tcW w:w="1116" w:type="dxa"/>
          </w:tcPr>
          <w:p w:rsidR="00735CC3" w:rsidRDefault="00735CC3" w:rsidP="00735CC3">
            <w:pPr>
              <w:jc w:val="center"/>
            </w:pPr>
            <w:r>
              <w:t>76383</w:t>
            </w:r>
          </w:p>
        </w:tc>
      </w:tr>
      <w:tr w:rsidR="00735CC3" w:rsidTr="00AE2874">
        <w:trPr>
          <w:jc w:val="center"/>
        </w:trPr>
        <w:tc>
          <w:tcPr>
            <w:tcW w:w="2456" w:type="dxa"/>
          </w:tcPr>
          <w:p w:rsidR="00735CC3" w:rsidRPr="00792A7D" w:rsidRDefault="00735CC3" w:rsidP="003C7250">
            <w:pPr>
              <w:rPr>
                <w:b/>
              </w:rPr>
            </w:pPr>
            <w:r w:rsidRPr="00792A7D">
              <w:rPr>
                <w:b/>
              </w:rPr>
              <w:t>σ</w:t>
            </w:r>
            <w:r w:rsidRPr="00792A7D">
              <w:rPr>
                <w:b/>
                <w:vertAlign w:val="subscript"/>
              </w:rPr>
              <w:t xml:space="preserve">x,max </w:t>
            </w:r>
            <w:r w:rsidRPr="00792A7D">
              <w:rPr>
                <w:b/>
              </w:rPr>
              <w:t>(Pa)</w:t>
            </w:r>
          </w:p>
        </w:tc>
        <w:tc>
          <w:tcPr>
            <w:tcW w:w="1116" w:type="dxa"/>
          </w:tcPr>
          <w:p w:rsidR="00735CC3" w:rsidRDefault="00735CC3" w:rsidP="00735CC3">
            <w:pPr>
              <w:jc w:val="center"/>
            </w:pPr>
            <w:r>
              <w:t>3.98175</w:t>
            </w:r>
          </w:p>
        </w:tc>
        <w:tc>
          <w:tcPr>
            <w:tcW w:w="996" w:type="dxa"/>
          </w:tcPr>
          <w:p w:rsidR="00735CC3" w:rsidRDefault="00735CC3" w:rsidP="00735CC3">
            <w:pPr>
              <w:jc w:val="center"/>
            </w:pPr>
            <w:r>
              <w:t>4.3264</w:t>
            </w:r>
          </w:p>
        </w:tc>
        <w:tc>
          <w:tcPr>
            <w:tcW w:w="1116" w:type="dxa"/>
          </w:tcPr>
          <w:p w:rsidR="00735CC3" w:rsidRDefault="00735CC3" w:rsidP="00735CC3">
            <w:pPr>
              <w:jc w:val="center"/>
            </w:pPr>
            <w:r>
              <w:t>4.34574</w:t>
            </w:r>
          </w:p>
        </w:tc>
        <w:tc>
          <w:tcPr>
            <w:tcW w:w="1116" w:type="dxa"/>
          </w:tcPr>
          <w:p w:rsidR="00735CC3" w:rsidRDefault="00735CC3" w:rsidP="00735CC3">
            <w:pPr>
              <w:jc w:val="center"/>
            </w:pPr>
            <w:r>
              <w:t>4.34849</w:t>
            </w:r>
          </w:p>
        </w:tc>
      </w:tr>
    </w:tbl>
    <w:p w:rsidR="00735CC3" w:rsidRDefault="00735CC3" w:rsidP="003C7250"/>
    <w:p w:rsidR="00AD0E30" w:rsidRDefault="00797D48" w:rsidP="00735CC3">
      <w:pPr>
        <w:jc w:val="center"/>
      </w:pPr>
      <w:r>
        <w:rPr>
          <w:noProof/>
        </w:rPr>
        <w:drawing>
          <wp:inline distT="0" distB="0" distL="0" distR="0" wp14:anchorId="6F7DCC7F" wp14:editId="481B15CE">
            <wp:extent cx="5200650" cy="2514600"/>
            <wp:effectExtent l="0" t="0" r="1905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35CC3" w:rsidRDefault="00735CC3" w:rsidP="00735CC3">
      <w:pPr>
        <w:jc w:val="center"/>
      </w:pPr>
      <w:r w:rsidRPr="00735CC3">
        <w:rPr>
          <w:b/>
        </w:rPr>
        <w:t>Figure 7</w:t>
      </w:r>
      <w:r>
        <w:t>. Convergence of max stress by number of elements</w:t>
      </w:r>
    </w:p>
    <w:p w:rsidR="007001D7" w:rsidRDefault="007001D7" w:rsidP="00735CC3">
      <w:pPr>
        <w:jc w:val="center"/>
      </w:pPr>
    </w:p>
    <w:p w:rsidR="007001D7" w:rsidRDefault="007001D7" w:rsidP="001A7BD1">
      <w:pPr>
        <w:pStyle w:val="Default"/>
      </w:pPr>
      <w:r>
        <w:lastRenderedPageBreak/>
        <w:t xml:space="preserve">For calculating </w:t>
      </w:r>
      <w:r w:rsidRPr="007001D7">
        <w:t xml:space="preserve">the stress concentration factor, Eq. 1 was rearranged and evaluated with the values </w:t>
      </w:r>
      <w:r w:rsidRPr="007001D7">
        <w:rPr>
          <w:sz w:val="23"/>
          <w:szCs w:val="23"/>
        </w:rPr>
        <w:t>σ</w:t>
      </w:r>
      <w:r w:rsidRPr="007001D7">
        <w:rPr>
          <w:sz w:val="16"/>
          <w:szCs w:val="16"/>
        </w:rPr>
        <w:t xml:space="preserve">x,max </w:t>
      </w:r>
      <w:r w:rsidRPr="007001D7">
        <w:rPr>
          <w:sz w:val="23"/>
          <w:szCs w:val="23"/>
        </w:rPr>
        <w:t xml:space="preserve">= 4.34574, </w:t>
      </w:r>
      <w:r w:rsidRPr="007001D7">
        <w:rPr>
          <w:iCs/>
          <w:sz w:val="23"/>
          <w:szCs w:val="23"/>
        </w:rPr>
        <w:t xml:space="preserve">p = 1.0, w = 0.4, and </w:t>
      </w:r>
      <w:r w:rsidRPr="007001D7">
        <w:rPr>
          <w:sz w:val="23"/>
          <w:szCs w:val="23"/>
        </w:rPr>
        <w:t xml:space="preserve"> </w:t>
      </w:r>
      <w:r w:rsidRPr="007001D7">
        <w:rPr>
          <w:iCs/>
          <w:sz w:val="23"/>
          <w:szCs w:val="23"/>
        </w:rPr>
        <w:t>d</w:t>
      </w:r>
      <w:r w:rsidR="001A7BD1">
        <w:rPr>
          <w:sz w:val="23"/>
          <w:szCs w:val="23"/>
        </w:rPr>
        <w:t xml:space="preserve"> = 0.2 to </w:t>
      </w:r>
      <w:r w:rsidR="001A7BD1" w:rsidRPr="001A7BD1">
        <w:rPr>
          <w:sz w:val="23"/>
          <w:szCs w:val="23"/>
        </w:rPr>
        <w:t xml:space="preserve">determine </w:t>
      </w:r>
      <w:r w:rsidR="001A7BD1" w:rsidRPr="001A7BD1">
        <w:rPr>
          <w:iCs/>
          <w:sz w:val="23"/>
          <w:szCs w:val="23"/>
        </w:rPr>
        <w:t>K</w:t>
      </w:r>
      <w:r w:rsidR="001A7BD1" w:rsidRPr="001A7BD1">
        <w:rPr>
          <w:iCs/>
          <w:sz w:val="16"/>
          <w:szCs w:val="16"/>
        </w:rPr>
        <w:t xml:space="preserve">t </w:t>
      </w:r>
      <w:r w:rsidR="001A7BD1" w:rsidRPr="001A7BD1">
        <w:t>=</w:t>
      </w:r>
      <w:r w:rsidR="001A7BD1">
        <w:t xml:space="preserve"> 2.17287.</w:t>
      </w:r>
      <w:r w:rsidR="00E221B9">
        <w:t xml:space="preserve"> To determine the accuracy of the model, this can be compared to the expected result calculated with equation 2,  </w:t>
      </w:r>
      <w:r w:rsidR="00E221B9" w:rsidRPr="001A7BD1">
        <w:rPr>
          <w:iCs/>
          <w:sz w:val="23"/>
          <w:szCs w:val="23"/>
        </w:rPr>
        <w:t>K</w:t>
      </w:r>
      <w:r w:rsidR="00E221B9" w:rsidRPr="001A7BD1">
        <w:rPr>
          <w:iCs/>
          <w:sz w:val="16"/>
          <w:szCs w:val="16"/>
        </w:rPr>
        <w:t xml:space="preserve">t </w:t>
      </w:r>
      <w:r w:rsidR="00E221B9" w:rsidRPr="001A7BD1">
        <w:t>=</w:t>
      </w:r>
      <w:r w:rsidR="00E221B9">
        <w:t xml:space="preserve"> 2.155875. </w:t>
      </w:r>
    </w:p>
    <w:p w:rsidR="00E221B9" w:rsidRDefault="00E221B9" w:rsidP="00E221B9">
      <w:pPr>
        <w:pStyle w:val="Default"/>
      </w:pPr>
    </w:p>
    <w:p w:rsidR="00E221B9" w:rsidRDefault="00E221B9" w:rsidP="00E221B9">
      <w:pPr>
        <w:pStyle w:val="Default"/>
        <w:jc w:val="right"/>
        <w:rPr>
          <w:sz w:val="23"/>
          <w:szCs w:val="23"/>
        </w:rPr>
      </w:pPr>
      <w:r>
        <w:t xml:space="preserve"> </w:t>
      </w:r>
      <w:r>
        <w:rPr>
          <w:i/>
          <w:iCs/>
          <w:sz w:val="23"/>
          <w:szCs w:val="23"/>
        </w:rPr>
        <w:t>K</w:t>
      </w:r>
      <w:r>
        <w:rPr>
          <w:i/>
          <w:iCs/>
          <w:sz w:val="16"/>
          <w:szCs w:val="16"/>
        </w:rPr>
        <w:t xml:space="preserve">t </w:t>
      </w:r>
      <w:r>
        <w:rPr>
          <w:sz w:val="23"/>
          <w:szCs w:val="23"/>
        </w:rPr>
        <w:t>= 3 – 3.14 (</w:t>
      </w:r>
      <w:r>
        <w:rPr>
          <w:i/>
          <w:iCs/>
          <w:sz w:val="23"/>
          <w:szCs w:val="23"/>
        </w:rPr>
        <w:t>d</w:t>
      </w:r>
      <w:r>
        <w:rPr>
          <w:sz w:val="23"/>
          <w:szCs w:val="23"/>
        </w:rPr>
        <w:t>/</w:t>
      </w:r>
      <w:r>
        <w:rPr>
          <w:i/>
          <w:iCs/>
          <w:sz w:val="23"/>
          <w:szCs w:val="23"/>
        </w:rPr>
        <w:t>w</w:t>
      </w:r>
      <w:r>
        <w:rPr>
          <w:sz w:val="23"/>
          <w:szCs w:val="23"/>
        </w:rPr>
        <w:t>) + 3.667 (</w:t>
      </w:r>
      <w:r>
        <w:rPr>
          <w:i/>
          <w:iCs/>
          <w:sz w:val="23"/>
          <w:szCs w:val="23"/>
        </w:rPr>
        <w:t>d</w:t>
      </w:r>
      <w:r>
        <w:rPr>
          <w:sz w:val="23"/>
          <w:szCs w:val="23"/>
        </w:rPr>
        <w:t>/</w:t>
      </w:r>
      <w:r>
        <w:rPr>
          <w:i/>
          <w:iCs/>
          <w:sz w:val="23"/>
          <w:szCs w:val="23"/>
        </w:rPr>
        <w:t>w</w:t>
      </w:r>
      <w:r>
        <w:rPr>
          <w:sz w:val="23"/>
          <w:szCs w:val="23"/>
        </w:rPr>
        <w:t>)</w:t>
      </w:r>
      <w:r w:rsidRPr="00E221B9">
        <w:rPr>
          <w:sz w:val="16"/>
          <w:szCs w:val="16"/>
          <w:vertAlign w:val="superscript"/>
        </w:rPr>
        <w:t>2</w:t>
      </w:r>
      <w:r>
        <w:rPr>
          <w:sz w:val="16"/>
          <w:szCs w:val="16"/>
        </w:rPr>
        <w:t xml:space="preserve"> </w:t>
      </w:r>
      <w:r>
        <w:rPr>
          <w:sz w:val="23"/>
          <w:szCs w:val="23"/>
        </w:rPr>
        <w:t>– 1.527 (</w:t>
      </w:r>
      <w:r>
        <w:rPr>
          <w:i/>
          <w:iCs/>
          <w:sz w:val="23"/>
          <w:szCs w:val="23"/>
        </w:rPr>
        <w:t>d</w:t>
      </w:r>
      <w:r>
        <w:rPr>
          <w:sz w:val="23"/>
          <w:szCs w:val="23"/>
        </w:rPr>
        <w:t>/</w:t>
      </w:r>
      <w:r>
        <w:rPr>
          <w:i/>
          <w:iCs/>
          <w:sz w:val="23"/>
          <w:szCs w:val="23"/>
        </w:rPr>
        <w:t>w</w:t>
      </w:r>
      <w:r>
        <w:rPr>
          <w:sz w:val="23"/>
          <w:szCs w:val="23"/>
        </w:rPr>
        <w:t>)</w:t>
      </w:r>
      <w:r w:rsidRPr="00E221B9">
        <w:rPr>
          <w:sz w:val="16"/>
          <w:szCs w:val="16"/>
          <w:vertAlign w:val="superscript"/>
        </w:rPr>
        <w:t xml:space="preserve">3   </w:t>
      </w:r>
      <w:r>
        <w:rPr>
          <w:sz w:val="16"/>
          <w:szCs w:val="16"/>
        </w:rPr>
        <w:t xml:space="preserve">                                                </w:t>
      </w:r>
      <w:r>
        <w:rPr>
          <w:sz w:val="23"/>
          <w:szCs w:val="23"/>
        </w:rPr>
        <w:t>(Eq. 2)</w:t>
      </w:r>
    </w:p>
    <w:p w:rsidR="00E221B9" w:rsidRDefault="00E221B9" w:rsidP="00E221B9">
      <w:pPr>
        <w:pStyle w:val="Default"/>
        <w:jc w:val="right"/>
        <w:rPr>
          <w:sz w:val="23"/>
          <w:szCs w:val="23"/>
        </w:rPr>
      </w:pPr>
    </w:p>
    <w:p w:rsidR="00E221B9" w:rsidRDefault="00E221B9" w:rsidP="00E221B9">
      <w:pPr>
        <w:pStyle w:val="Default"/>
        <w:rPr>
          <w:sz w:val="23"/>
          <w:szCs w:val="23"/>
        </w:rPr>
      </w:pPr>
      <w:r>
        <w:rPr>
          <w:sz w:val="23"/>
          <w:szCs w:val="23"/>
        </w:rPr>
        <w:t>This gives the model a percent error of 0.78%.</w:t>
      </w:r>
      <w:r w:rsidR="008774BE">
        <w:rPr>
          <w:sz w:val="23"/>
          <w:szCs w:val="23"/>
        </w:rPr>
        <w:t xml:space="preserve"> </w:t>
      </w:r>
    </w:p>
    <w:p w:rsidR="008774BE" w:rsidRDefault="008774BE" w:rsidP="00E221B9">
      <w:pPr>
        <w:pStyle w:val="Default"/>
        <w:rPr>
          <w:sz w:val="23"/>
          <w:szCs w:val="23"/>
        </w:rPr>
      </w:pPr>
    </w:p>
    <w:p w:rsidR="008774BE" w:rsidRPr="00F5489B" w:rsidRDefault="008774BE" w:rsidP="00E221B9">
      <w:pPr>
        <w:pStyle w:val="Default"/>
        <w:rPr>
          <w:vertAlign w:val="subscript"/>
        </w:rPr>
      </w:pPr>
      <w:r>
        <w:rPr>
          <w:sz w:val="23"/>
          <w:szCs w:val="23"/>
        </w:rPr>
        <w:t>To determine K</w:t>
      </w:r>
      <w:r>
        <w:rPr>
          <w:sz w:val="23"/>
          <w:szCs w:val="23"/>
          <w:vertAlign w:val="subscript"/>
        </w:rPr>
        <w:t>t</w:t>
      </w:r>
      <w:r>
        <w:rPr>
          <w:sz w:val="23"/>
          <w:szCs w:val="23"/>
        </w:rPr>
        <w:t xml:space="preserve"> as a function of d/</w:t>
      </w:r>
      <w:r w:rsidRPr="008774BE">
        <w:rPr>
          <w:sz w:val="23"/>
          <w:szCs w:val="23"/>
        </w:rPr>
        <w:t xml:space="preserve">w, the </w:t>
      </w:r>
      <w:r w:rsidRPr="008774BE">
        <w:t>σ</w:t>
      </w:r>
      <w:r w:rsidRPr="008774BE">
        <w:rPr>
          <w:vertAlign w:val="subscript"/>
        </w:rPr>
        <w:t>x,max</w:t>
      </w:r>
      <w:r w:rsidRPr="008774BE">
        <w:t xml:space="preserve"> was recorded in Table 3 for 7 different hole dia</w:t>
      </w:r>
      <w:r>
        <w:t>me</w:t>
      </w:r>
      <w:r w:rsidRPr="008774BE">
        <w:t>ters.</w:t>
      </w:r>
      <w:r w:rsidR="00C3511D">
        <w:t xml:space="preserve"> The stress concentration factor was then calculated using both eq. 1 and eq. 2, along with the percent error for each diameter. </w:t>
      </w:r>
      <w:r w:rsidR="00F5489B">
        <w:t>The relationship is plotted in Figure 8.</w:t>
      </w:r>
    </w:p>
    <w:p w:rsidR="000C73DA" w:rsidRDefault="000C73DA"/>
    <w:p w:rsidR="000C73DA" w:rsidRDefault="00792A7D" w:rsidP="00792A7D">
      <w:pPr>
        <w:jc w:val="center"/>
      </w:pPr>
      <w:r w:rsidRPr="00792A7D">
        <w:rPr>
          <w:b/>
        </w:rPr>
        <w:t>Table 3</w:t>
      </w:r>
      <w:r>
        <w:t>. K</w:t>
      </w:r>
      <w:r w:rsidRPr="00792A7D">
        <w:rPr>
          <w:vertAlign w:val="subscript"/>
        </w:rPr>
        <w:t>t</w:t>
      </w:r>
      <w:r>
        <w:t xml:space="preserve"> for various d/w</w:t>
      </w:r>
    </w:p>
    <w:tbl>
      <w:tblPr>
        <w:tblStyle w:val="TableGrid"/>
        <w:tblW w:w="0" w:type="auto"/>
        <w:jc w:val="center"/>
        <w:tblLook w:val="04A0" w:firstRow="1" w:lastRow="0" w:firstColumn="1" w:lastColumn="0" w:noHBand="0" w:noVBand="1"/>
      </w:tblPr>
      <w:tblGrid>
        <w:gridCol w:w="576"/>
        <w:gridCol w:w="636"/>
        <w:gridCol w:w="756"/>
        <w:gridCol w:w="996"/>
        <w:gridCol w:w="1356"/>
        <w:gridCol w:w="1476"/>
        <w:gridCol w:w="991"/>
      </w:tblGrid>
      <w:tr w:rsidR="00D45329" w:rsidTr="00792A7D">
        <w:trPr>
          <w:jc w:val="center"/>
        </w:trPr>
        <w:tc>
          <w:tcPr>
            <w:tcW w:w="516" w:type="dxa"/>
          </w:tcPr>
          <w:p w:rsidR="00D45329" w:rsidRPr="000C73DA" w:rsidRDefault="00792A7D" w:rsidP="00792A7D">
            <w:pPr>
              <w:jc w:val="center"/>
              <w:rPr>
                <w:b/>
              </w:rPr>
            </w:pPr>
            <w:r w:rsidRPr="000C73DA">
              <w:rPr>
                <w:b/>
              </w:rPr>
              <w:t>W</w:t>
            </w:r>
            <w:r>
              <w:rPr>
                <w:b/>
              </w:rPr>
              <w:t xml:space="preserve"> (m)</w:t>
            </w:r>
          </w:p>
        </w:tc>
        <w:tc>
          <w:tcPr>
            <w:tcW w:w="636" w:type="dxa"/>
          </w:tcPr>
          <w:p w:rsidR="00D45329" w:rsidRPr="000C73DA" w:rsidRDefault="00792A7D" w:rsidP="00792A7D">
            <w:pPr>
              <w:jc w:val="center"/>
              <w:rPr>
                <w:b/>
              </w:rPr>
            </w:pPr>
            <w:r w:rsidRPr="000C73DA">
              <w:rPr>
                <w:b/>
              </w:rPr>
              <w:t>D</w:t>
            </w:r>
            <w:r>
              <w:rPr>
                <w:b/>
              </w:rPr>
              <w:t xml:space="preserve"> (m)</w:t>
            </w:r>
          </w:p>
        </w:tc>
        <w:tc>
          <w:tcPr>
            <w:tcW w:w="756" w:type="dxa"/>
          </w:tcPr>
          <w:p w:rsidR="00D45329" w:rsidRPr="000C73DA" w:rsidRDefault="00D45329" w:rsidP="00792A7D">
            <w:pPr>
              <w:jc w:val="center"/>
              <w:rPr>
                <w:b/>
              </w:rPr>
            </w:pPr>
            <w:r w:rsidRPr="000C73DA">
              <w:rPr>
                <w:b/>
              </w:rPr>
              <w:t>d/w</w:t>
            </w:r>
          </w:p>
        </w:tc>
        <w:tc>
          <w:tcPr>
            <w:tcW w:w="996" w:type="dxa"/>
          </w:tcPr>
          <w:p w:rsidR="00D45329" w:rsidRPr="00792A7D" w:rsidRDefault="00792A7D" w:rsidP="00792A7D">
            <w:pPr>
              <w:jc w:val="center"/>
              <w:rPr>
                <w:b/>
              </w:rPr>
            </w:pPr>
            <w:r w:rsidRPr="00792A7D">
              <w:rPr>
                <w:b/>
              </w:rPr>
              <w:t>σ</w:t>
            </w:r>
            <w:r w:rsidRPr="00792A7D">
              <w:rPr>
                <w:b/>
                <w:vertAlign w:val="subscript"/>
              </w:rPr>
              <w:t>x,max</w:t>
            </w:r>
            <w:r w:rsidRPr="00792A7D">
              <w:rPr>
                <w:b/>
              </w:rPr>
              <w:t xml:space="preserve"> (Pa)</w:t>
            </w:r>
          </w:p>
        </w:tc>
        <w:tc>
          <w:tcPr>
            <w:tcW w:w="1163" w:type="dxa"/>
          </w:tcPr>
          <w:p w:rsidR="00D45329" w:rsidRPr="000C73DA" w:rsidRDefault="00D45329" w:rsidP="00792A7D">
            <w:pPr>
              <w:jc w:val="center"/>
              <w:rPr>
                <w:b/>
              </w:rPr>
            </w:pPr>
            <w:r>
              <w:rPr>
                <w:b/>
              </w:rPr>
              <w:t>K</w:t>
            </w:r>
            <w:r w:rsidRPr="00792A7D">
              <w:rPr>
                <w:b/>
                <w:vertAlign w:val="subscript"/>
              </w:rPr>
              <w:t>t</w:t>
            </w:r>
            <w:r>
              <w:rPr>
                <w:b/>
              </w:rPr>
              <w:t xml:space="preserve"> (</w:t>
            </w:r>
            <w:r w:rsidR="00792A7D">
              <w:rPr>
                <w:b/>
              </w:rPr>
              <w:t xml:space="preserve">from </w:t>
            </w:r>
            <w:r>
              <w:rPr>
                <w:b/>
              </w:rPr>
              <w:t>Eq.1)</w:t>
            </w:r>
          </w:p>
        </w:tc>
        <w:tc>
          <w:tcPr>
            <w:tcW w:w="991" w:type="dxa"/>
          </w:tcPr>
          <w:p w:rsidR="00D45329" w:rsidRDefault="00D45329" w:rsidP="00792A7D">
            <w:pPr>
              <w:jc w:val="center"/>
              <w:rPr>
                <w:b/>
              </w:rPr>
            </w:pPr>
            <w:r>
              <w:rPr>
                <w:b/>
              </w:rPr>
              <w:t>K</w:t>
            </w:r>
            <w:r w:rsidRPr="00792A7D">
              <w:rPr>
                <w:b/>
                <w:vertAlign w:val="subscript"/>
              </w:rPr>
              <w:t>t</w:t>
            </w:r>
            <w:r>
              <w:rPr>
                <w:b/>
              </w:rPr>
              <w:t xml:space="preserve"> (</w:t>
            </w:r>
            <w:r w:rsidR="00792A7D">
              <w:rPr>
                <w:b/>
              </w:rPr>
              <w:t xml:space="preserve">from </w:t>
            </w:r>
            <w:r>
              <w:rPr>
                <w:b/>
              </w:rPr>
              <w:t>Eq. 2)</w:t>
            </w:r>
          </w:p>
        </w:tc>
        <w:tc>
          <w:tcPr>
            <w:tcW w:w="991" w:type="dxa"/>
          </w:tcPr>
          <w:p w:rsidR="00D45329" w:rsidRDefault="00D45329" w:rsidP="00792A7D">
            <w:pPr>
              <w:jc w:val="center"/>
              <w:rPr>
                <w:b/>
              </w:rPr>
            </w:pPr>
            <w:r>
              <w:rPr>
                <w:b/>
              </w:rPr>
              <w:t>% Error</w:t>
            </w:r>
          </w:p>
        </w:tc>
      </w:tr>
      <w:tr w:rsidR="00D45329" w:rsidTr="00792A7D">
        <w:trPr>
          <w:jc w:val="center"/>
        </w:trPr>
        <w:tc>
          <w:tcPr>
            <w:tcW w:w="516" w:type="dxa"/>
          </w:tcPr>
          <w:p w:rsidR="00D45329" w:rsidRDefault="00D45329">
            <w:r>
              <w:t>.4</w:t>
            </w:r>
          </w:p>
        </w:tc>
        <w:tc>
          <w:tcPr>
            <w:tcW w:w="636" w:type="dxa"/>
          </w:tcPr>
          <w:p w:rsidR="00D45329" w:rsidRDefault="00D45329">
            <w:r>
              <w:t>.05</w:t>
            </w:r>
          </w:p>
        </w:tc>
        <w:tc>
          <w:tcPr>
            <w:tcW w:w="756" w:type="dxa"/>
          </w:tcPr>
          <w:p w:rsidR="00D45329" w:rsidRDefault="00D45329">
            <w:r>
              <w:t>.125</w:t>
            </w:r>
          </w:p>
        </w:tc>
        <w:tc>
          <w:tcPr>
            <w:tcW w:w="996" w:type="dxa"/>
          </w:tcPr>
          <w:p w:rsidR="00D45329" w:rsidRDefault="00D45329">
            <w:r>
              <w:t>3.00808</w:t>
            </w:r>
          </w:p>
        </w:tc>
        <w:tc>
          <w:tcPr>
            <w:tcW w:w="1163" w:type="dxa"/>
          </w:tcPr>
          <w:p w:rsidR="00D45329" w:rsidRPr="00F30E03" w:rsidRDefault="00D45329" w:rsidP="00172395">
            <w:r w:rsidRPr="00F30E03">
              <w:t>2.63207</w:t>
            </w:r>
          </w:p>
        </w:tc>
        <w:tc>
          <w:tcPr>
            <w:tcW w:w="991" w:type="dxa"/>
          </w:tcPr>
          <w:p w:rsidR="00D45329" w:rsidRPr="00F30E03" w:rsidRDefault="00D45329" w:rsidP="00172395">
            <w:r w:rsidRPr="00F30E03">
              <w:t>2.661814453</w:t>
            </w:r>
          </w:p>
        </w:tc>
        <w:tc>
          <w:tcPr>
            <w:tcW w:w="991" w:type="dxa"/>
          </w:tcPr>
          <w:p w:rsidR="00D45329" w:rsidRPr="00F30E03" w:rsidRDefault="00D45329" w:rsidP="00D45329">
            <w:r>
              <w:t>1.12</w:t>
            </w:r>
          </w:p>
        </w:tc>
      </w:tr>
      <w:tr w:rsidR="00D45329" w:rsidTr="00792A7D">
        <w:trPr>
          <w:jc w:val="center"/>
        </w:trPr>
        <w:tc>
          <w:tcPr>
            <w:tcW w:w="516" w:type="dxa"/>
          </w:tcPr>
          <w:p w:rsidR="00D45329" w:rsidRDefault="00D45329">
            <w:r>
              <w:t>.4</w:t>
            </w:r>
          </w:p>
        </w:tc>
        <w:tc>
          <w:tcPr>
            <w:tcW w:w="636" w:type="dxa"/>
          </w:tcPr>
          <w:p w:rsidR="00D45329" w:rsidRDefault="00D45329">
            <w:r>
              <w:t>.1</w:t>
            </w:r>
          </w:p>
        </w:tc>
        <w:tc>
          <w:tcPr>
            <w:tcW w:w="756" w:type="dxa"/>
          </w:tcPr>
          <w:p w:rsidR="00D45329" w:rsidRDefault="00D45329">
            <w:r>
              <w:t>.25</w:t>
            </w:r>
          </w:p>
        </w:tc>
        <w:tc>
          <w:tcPr>
            <w:tcW w:w="996" w:type="dxa"/>
          </w:tcPr>
          <w:p w:rsidR="00D45329" w:rsidRDefault="00D45329">
            <w:r>
              <w:t>3.21229</w:t>
            </w:r>
          </w:p>
        </w:tc>
        <w:tc>
          <w:tcPr>
            <w:tcW w:w="1163" w:type="dxa"/>
          </w:tcPr>
          <w:p w:rsidR="00D45329" w:rsidRPr="00F30E03" w:rsidRDefault="00D45329" w:rsidP="00172395">
            <w:r w:rsidRPr="00F30E03">
              <w:t>2.4092175</w:t>
            </w:r>
          </w:p>
        </w:tc>
        <w:tc>
          <w:tcPr>
            <w:tcW w:w="991" w:type="dxa"/>
          </w:tcPr>
          <w:p w:rsidR="00D45329" w:rsidRPr="00F30E03" w:rsidRDefault="00D45329" w:rsidP="00172395">
            <w:r w:rsidRPr="00F30E03">
              <w:t>2.420328125</w:t>
            </w:r>
          </w:p>
        </w:tc>
        <w:tc>
          <w:tcPr>
            <w:tcW w:w="991" w:type="dxa"/>
          </w:tcPr>
          <w:p w:rsidR="00D45329" w:rsidRPr="00F30E03" w:rsidRDefault="00D45329" w:rsidP="00D45329">
            <w:r w:rsidRPr="00F30E03">
              <w:t>0.4</w:t>
            </w:r>
            <w:r>
              <w:t>6</w:t>
            </w:r>
          </w:p>
        </w:tc>
      </w:tr>
      <w:tr w:rsidR="00D45329" w:rsidTr="00792A7D">
        <w:trPr>
          <w:jc w:val="center"/>
        </w:trPr>
        <w:tc>
          <w:tcPr>
            <w:tcW w:w="516" w:type="dxa"/>
          </w:tcPr>
          <w:p w:rsidR="00D45329" w:rsidRDefault="00D45329">
            <w:r>
              <w:t>.4</w:t>
            </w:r>
          </w:p>
        </w:tc>
        <w:tc>
          <w:tcPr>
            <w:tcW w:w="636" w:type="dxa"/>
          </w:tcPr>
          <w:p w:rsidR="00D45329" w:rsidRDefault="00D45329">
            <w:r>
              <w:t>.15</w:t>
            </w:r>
          </w:p>
        </w:tc>
        <w:tc>
          <w:tcPr>
            <w:tcW w:w="756" w:type="dxa"/>
          </w:tcPr>
          <w:p w:rsidR="00D45329" w:rsidRDefault="00D45329">
            <w:r>
              <w:t>.375</w:t>
            </w:r>
          </w:p>
        </w:tc>
        <w:tc>
          <w:tcPr>
            <w:tcW w:w="996" w:type="dxa"/>
          </w:tcPr>
          <w:p w:rsidR="00D45329" w:rsidRDefault="00D45329">
            <w:r>
              <w:t>3.61538</w:t>
            </w:r>
          </w:p>
        </w:tc>
        <w:tc>
          <w:tcPr>
            <w:tcW w:w="1163" w:type="dxa"/>
          </w:tcPr>
          <w:p w:rsidR="00D45329" w:rsidRPr="00F30E03" w:rsidRDefault="00D45329" w:rsidP="00172395">
            <w:r w:rsidRPr="00F30E03">
              <w:t>2.2596125</w:t>
            </w:r>
          </w:p>
        </w:tc>
        <w:tc>
          <w:tcPr>
            <w:tcW w:w="991" w:type="dxa"/>
          </w:tcPr>
          <w:p w:rsidR="00D45329" w:rsidRPr="00F30E03" w:rsidRDefault="00D45329" w:rsidP="00172395">
            <w:r w:rsidRPr="00F30E03">
              <w:t>2.257646484</w:t>
            </w:r>
          </w:p>
        </w:tc>
        <w:tc>
          <w:tcPr>
            <w:tcW w:w="991" w:type="dxa"/>
          </w:tcPr>
          <w:p w:rsidR="00D45329" w:rsidRPr="00F30E03" w:rsidRDefault="00D45329" w:rsidP="00172395">
            <w:r>
              <w:t>0.09</w:t>
            </w:r>
          </w:p>
        </w:tc>
      </w:tr>
      <w:tr w:rsidR="00D45329" w:rsidTr="00792A7D">
        <w:trPr>
          <w:jc w:val="center"/>
        </w:trPr>
        <w:tc>
          <w:tcPr>
            <w:tcW w:w="516" w:type="dxa"/>
          </w:tcPr>
          <w:p w:rsidR="00D45329" w:rsidRDefault="00D45329">
            <w:r>
              <w:t>.4</w:t>
            </w:r>
          </w:p>
        </w:tc>
        <w:tc>
          <w:tcPr>
            <w:tcW w:w="636" w:type="dxa"/>
          </w:tcPr>
          <w:p w:rsidR="00D45329" w:rsidRDefault="00D45329">
            <w:r>
              <w:t>.2</w:t>
            </w:r>
          </w:p>
        </w:tc>
        <w:tc>
          <w:tcPr>
            <w:tcW w:w="756" w:type="dxa"/>
          </w:tcPr>
          <w:p w:rsidR="00D45329" w:rsidRDefault="00D45329">
            <w:r>
              <w:t>.5</w:t>
            </w:r>
          </w:p>
        </w:tc>
        <w:tc>
          <w:tcPr>
            <w:tcW w:w="996" w:type="dxa"/>
          </w:tcPr>
          <w:p w:rsidR="00D45329" w:rsidRDefault="00D45329">
            <w:r>
              <w:t>4.3264</w:t>
            </w:r>
          </w:p>
        </w:tc>
        <w:tc>
          <w:tcPr>
            <w:tcW w:w="1163" w:type="dxa"/>
          </w:tcPr>
          <w:p w:rsidR="00D45329" w:rsidRPr="00F30E03" w:rsidRDefault="00D45329" w:rsidP="00172395">
            <w:r w:rsidRPr="00F30E03">
              <w:t>2.1632</w:t>
            </w:r>
          </w:p>
        </w:tc>
        <w:tc>
          <w:tcPr>
            <w:tcW w:w="991" w:type="dxa"/>
          </w:tcPr>
          <w:p w:rsidR="00D45329" w:rsidRPr="00F30E03" w:rsidRDefault="00D45329" w:rsidP="00172395">
            <w:r w:rsidRPr="00F30E03">
              <w:t>2.155875</w:t>
            </w:r>
          </w:p>
        </w:tc>
        <w:tc>
          <w:tcPr>
            <w:tcW w:w="991" w:type="dxa"/>
          </w:tcPr>
          <w:p w:rsidR="00D45329" w:rsidRPr="00F30E03" w:rsidRDefault="00D45329" w:rsidP="00D45329">
            <w:r w:rsidRPr="00F30E03">
              <w:t>0.3</w:t>
            </w:r>
            <w:r>
              <w:t>4</w:t>
            </w:r>
          </w:p>
        </w:tc>
      </w:tr>
      <w:tr w:rsidR="00D45329" w:rsidTr="00792A7D">
        <w:trPr>
          <w:jc w:val="center"/>
        </w:trPr>
        <w:tc>
          <w:tcPr>
            <w:tcW w:w="516" w:type="dxa"/>
          </w:tcPr>
          <w:p w:rsidR="00D45329" w:rsidRDefault="00D45329">
            <w:r>
              <w:t>.4</w:t>
            </w:r>
          </w:p>
        </w:tc>
        <w:tc>
          <w:tcPr>
            <w:tcW w:w="636" w:type="dxa"/>
          </w:tcPr>
          <w:p w:rsidR="00D45329" w:rsidRDefault="00D45329">
            <w:r>
              <w:t>.25</w:t>
            </w:r>
          </w:p>
        </w:tc>
        <w:tc>
          <w:tcPr>
            <w:tcW w:w="756" w:type="dxa"/>
          </w:tcPr>
          <w:p w:rsidR="00D45329" w:rsidRDefault="00D45329">
            <w:r>
              <w:t>.625</w:t>
            </w:r>
          </w:p>
        </w:tc>
        <w:tc>
          <w:tcPr>
            <w:tcW w:w="996" w:type="dxa"/>
          </w:tcPr>
          <w:p w:rsidR="00D45329" w:rsidRDefault="00D45329">
            <w:r>
              <w:t>5.63227</w:t>
            </w:r>
          </w:p>
        </w:tc>
        <w:tc>
          <w:tcPr>
            <w:tcW w:w="1163" w:type="dxa"/>
          </w:tcPr>
          <w:p w:rsidR="00D45329" w:rsidRPr="00F30E03" w:rsidRDefault="00D45329" w:rsidP="00172395">
            <w:r w:rsidRPr="00F30E03">
              <w:t>2.11210125</w:t>
            </w:r>
          </w:p>
        </w:tc>
        <w:tc>
          <w:tcPr>
            <w:tcW w:w="991" w:type="dxa"/>
          </w:tcPr>
          <w:p w:rsidR="00D45329" w:rsidRPr="00F30E03" w:rsidRDefault="00D45329" w:rsidP="00172395">
            <w:r w:rsidRPr="00F30E03">
              <w:t>2.097119141</w:t>
            </w:r>
          </w:p>
        </w:tc>
        <w:tc>
          <w:tcPr>
            <w:tcW w:w="991" w:type="dxa"/>
          </w:tcPr>
          <w:p w:rsidR="00D45329" w:rsidRPr="00F30E03" w:rsidRDefault="00D45329" w:rsidP="00D45329">
            <w:r w:rsidRPr="00F30E03">
              <w:t>0.71</w:t>
            </w:r>
          </w:p>
        </w:tc>
      </w:tr>
      <w:tr w:rsidR="00D45329" w:rsidTr="00792A7D">
        <w:trPr>
          <w:jc w:val="center"/>
        </w:trPr>
        <w:tc>
          <w:tcPr>
            <w:tcW w:w="516" w:type="dxa"/>
          </w:tcPr>
          <w:p w:rsidR="00D45329" w:rsidRDefault="00D45329">
            <w:r>
              <w:t>.4</w:t>
            </w:r>
          </w:p>
        </w:tc>
        <w:tc>
          <w:tcPr>
            <w:tcW w:w="636" w:type="dxa"/>
          </w:tcPr>
          <w:p w:rsidR="00D45329" w:rsidRDefault="00D45329">
            <w:r>
              <w:t>.3</w:t>
            </w:r>
          </w:p>
        </w:tc>
        <w:tc>
          <w:tcPr>
            <w:tcW w:w="756" w:type="dxa"/>
          </w:tcPr>
          <w:p w:rsidR="00D45329" w:rsidRDefault="00D45329">
            <w:r>
              <w:t>.75</w:t>
            </w:r>
          </w:p>
        </w:tc>
        <w:tc>
          <w:tcPr>
            <w:tcW w:w="996" w:type="dxa"/>
          </w:tcPr>
          <w:p w:rsidR="00D45329" w:rsidRDefault="00D45329">
            <w:r>
              <w:t>8.29932</w:t>
            </w:r>
          </w:p>
        </w:tc>
        <w:tc>
          <w:tcPr>
            <w:tcW w:w="1163" w:type="dxa"/>
          </w:tcPr>
          <w:p w:rsidR="00D45329" w:rsidRPr="00F30E03" w:rsidRDefault="00D45329" w:rsidP="00172395">
            <w:r w:rsidRPr="00F30E03">
              <w:t>2.07483</w:t>
            </w:r>
          </w:p>
        </w:tc>
        <w:tc>
          <w:tcPr>
            <w:tcW w:w="991" w:type="dxa"/>
          </w:tcPr>
          <w:p w:rsidR="00D45329" w:rsidRPr="00F30E03" w:rsidRDefault="00D45329" w:rsidP="00172395">
            <w:r w:rsidRPr="00F30E03">
              <w:t>2.063484375</w:t>
            </w:r>
          </w:p>
        </w:tc>
        <w:tc>
          <w:tcPr>
            <w:tcW w:w="991" w:type="dxa"/>
          </w:tcPr>
          <w:p w:rsidR="00D45329" w:rsidRPr="00F30E03" w:rsidRDefault="00D45329" w:rsidP="00D45329">
            <w:r w:rsidRPr="00F30E03">
              <w:t>0.5</w:t>
            </w:r>
            <w:r>
              <w:t>5</w:t>
            </w:r>
          </w:p>
        </w:tc>
      </w:tr>
      <w:tr w:rsidR="00D45329" w:rsidTr="00792A7D">
        <w:trPr>
          <w:jc w:val="center"/>
        </w:trPr>
        <w:tc>
          <w:tcPr>
            <w:tcW w:w="516" w:type="dxa"/>
          </w:tcPr>
          <w:p w:rsidR="00D45329" w:rsidRDefault="00D45329">
            <w:r>
              <w:t>.4</w:t>
            </w:r>
          </w:p>
        </w:tc>
        <w:tc>
          <w:tcPr>
            <w:tcW w:w="636" w:type="dxa"/>
          </w:tcPr>
          <w:p w:rsidR="00D45329" w:rsidRDefault="00D45329">
            <w:r>
              <w:t>.35</w:t>
            </w:r>
          </w:p>
        </w:tc>
        <w:tc>
          <w:tcPr>
            <w:tcW w:w="756" w:type="dxa"/>
          </w:tcPr>
          <w:p w:rsidR="00D45329" w:rsidRDefault="00D45329">
            <w:r>
              <w:t>.875</w:t>
            </w:r>
          </w:p>
        </w:tc>
        <w:tc>
          <w:tcPr>
            <w:tcW w:w="996" w:type="dxa"/>
          </w:tcPr>
          <w:p w:rsidR="00D45329" w:rsidRDefault="00D45329">
            <w:r>
              <w:t>16.3655</w:t>
            </w:r>
          </w:p>
        </w:tc>
        <w:tc>
          <w:tcPr>
            <w:tcW w:w="1163" w:type="dxa"/>
          </w:tcPr>
          <w:p w:rsidR="00D45329" w:rsidRPr="00F30E03" w:rsidRDefault="00D45329" w:rsidP="00172395">
            <w:r w:rsidRPr="00F30E03">
              <w:t>2.0456875</w:t>
            </w:r>
          </w:p>
        </w:tc>
        <w:tc>
          <w:tcPr>
            <w:tcW w:w="991" w:type="dxa"/>
          </w:tcPr>
          <w:p w:rsidR="00D45329" w:rsidRPr="00F30E03" w:rsidRDefault="00D45329" w:rsidP="00172395">
            <w:r w:rsidRPr="00F30E03">
              <w:t>2.037076172</w:t>
            </w:r>
          </w:p>
        </w:tc>
        <w:tc>
          <w:tcPr>
            <w:tcW w:w="991" w:type="dxa"/>
          </w:tcPr>
          <w:p w:rsidR="00D45329" w:rsidRDefault="00D45329" w:rsidP="00D45329">
            <w:r w:rsidRPr="00F30E03">
              <w:t>0.42</w:t>
            </w:r>
          </w:p>
        </w:tc>
      </w:tr>
    </w:tbl>
    <w:p w:rsidR="00FB6467" w:rsidRDefault="00FB6467">
      <w:pPr>
        <w:rPr>
          <w:noProof/>
        </w:rPr>
      </w:pPr>
    </w:p>
    <w:p w:rsidR="00484B66" w:rsidRDefault="00484B66" w:rsidP="00A74000">
      <w:pPr>
        <w:jc w:val="center"/>
      </w:pPr>
      <w:r>
        <w:rPr>
          <w:noProof/>
        </w:rPr>
        <w:drawing>
          <wp:inline distT="0" distB="0" distL="0" distR="0">
            <wp:extent cx="5486400" cy="3200400"/>
            <wp:effectExtent l="0" t="0" r="19050"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92A7D" w:rsidRDefault="00A74000" w:rsidP="00A74000">
      <w:pPr>
        <w:jc w:val="center"/>
      </w:pPr>
      <w:r w:rsidRPr="00A74000">
        <w:rPr>
          <w:b/>
        </w:rPr>
        <w:t>Figure</w:t>
      </w:r>
      <w:r>
        <w:rPr>
          <w:b/>
        </w:rPr>
        <w:t xml:space="preserve"> </w:t>
      </w:r>
      <w:r w:rsidRPr="00A74000">
        <w:rPr>
          <w:b/>
        </w:rPr>
        <w:t>8</w:t>
      </w:r>
      <w:r>
        <w:t>. Stress concentration factor as a function of d/w</w:t>
      </w:r>
    </w:p>
    <w:p w:rsidR="00085ED5" w:rsidRDefault="00085ED5" w:rsidP="00A74000">
      <w:pPr>
        <w:jc w:val="center"/>
      </w:pPr>
    </w:p>
    <w:p w:rsidR="007F0F5F" w:rsidRDefault="007F0F5F" w:rsidP="007F0F5F">
      <w:r>
        <w:t xml:space="preserve">Using a best fit method through Excel, the equation of the line created with Eq. 1 is: </w:t>
      </w:r>
    </w:p>
    <w:p w:rsidR="007F0F5F" w:rsidRDefault="007F0F5F" w:rsidP="007F0F5F"/>
    <w:p w:rsidR="00085ED5" w:rsidRDefault="007F0F5F" w:rsidP="007F0F5F">
      <w:pPr>
        <w:jc w:val="right"/>
      </w:pPr>
      <w:r>
        <w:lastRenderedPageBreak/>
        <w:t>K</w:t>
      </w:r>
      <w:r>
        <w:rPr>
          <w:vertAlign w:val="subscript"/>
        </w:rPr>
        <w:t>t</w:t>
      </w:r>
      <w:r w:rsidR="00085ED5">
        <w:t xml:space="preserve"> = </w:t>
      </w:r>
      <w:r>
        <w:t>2.9463-2.9227(d/w)+3.4639(d/w)</w:t>
      </w:r>
      <w:r w:rsidRPr="007F0F5F">
        <w:rPr>
          <w:vertAlign w:val="superscript"/>
        </w:rPr>
        <w:t>2</w:t>
      </w:r>
      <w:r>
        <w:t>-1.468(d/w)</w:t>
      </w:r>
      <w:r w:rsidRPr="007F0F5F">
        <w:rPr>
          <w:vertAlign w:val="superscript"/>
        </w:rPr>
        <w:t>3</w:t>
      </w:r>
      <w:r>
        <w:t xml:space="preserve"> </w:t>
      </w:r>
      <w:r>
        <w:tab/>
      </w:r>
      <w:r>
        <w:tab/>
        <w:t xml:space="preserve">    (Eq. 3)</w:t>
      </w:r>
    </w:p>
    <w:p w:rsidR="007F0F5F" w:rsidRPr="007001D7" w:rsidRDefault="007F0F5F" w:rsidP="007F0F5F"/>
    <w:p w:rsidR="00792A7D" w:rsidRPr="007001D7" w:rsidRDefault="00792A7D" w:rsidP="00792A7D">
      <w:pPr>
        <w:rPr>
          <w:b/>
          <w:sz w:val="28"/>
        </w:rPr>
      </w:pPr>
      <w:r w:rsidRPr="00AD4954">
        <w:rPr>
          <w:b/>
          <w:sz w:val="28"/>
        </w:rPr>
        <w:t>Discussion</w:t>
      </w:r>
    </w:p>
    <w:p w:rsidR="00792A7D" w:rsidRDefault="00AD5CE6" w:rsidP="00792A7D">
      <w:r>
        <w:t xml:space="preserve">Overall, ANSYS was able to provide accurate results for the model of the thin plate with a central hole. The exercise in mesh refinement demonstrated that a mesh too coarse will not be sufficient but that the accuracy quickly flattens (Figure 7) and further refinement only serves to </w:t>
      </w:r>
      <w:r w:rsidR="000E5512">
        <w:t>increase the time taken for the computer to complete</w:t>
      </w:r>
      <w:r>
        <w:t xml:space="preserve"> the analysis. </w:t>
      </w:r>
      <w:r w:rsidR="00611E86">
        <w:t xml:space="preserve">In finite element analysis, the art is to find the balance of useable results and time taken. </w:t>
      </w:r>
      <w:r w:rsidR="000E5512">
        <w:t>Additionally, using conditions of symmetry can be used to simplify the building of models without sacrificing accuracy.</w:t>
      </w:r>
    </w:p>
    <w:p w:rsidR="00AD5CE6" w:rsidRDefault="00AD5CE6" w:rsidP="00792A7D"/>
    <w:p w:rsidR="00AD5CE6" w:rsidRDefault="00AD5CE6" w:rsidP="00792A7D">
      <w:r>
        <w:t>This project also proves that an increasing ratio of d/w will decrease he stress concentration factor, because it greatly increase the maximum stress. In this situation,</w:t>
      </w:r>
      <w:r w:rsidR="003B6EB6">
        <w:t xml:space="preserve"> ANSYS again proved to</w:t>
      </w:r>
      <w:r>
        <w:t xml:space="preserve"> </w:t>
      </w:r>
      <w:r w:rsidR="003B6EB6">
        <w:t>generate</w:t>
      </w:r>
      <w:r>
        <w:t xml:space="preserve"> good results (Figure 8).</w:t>
      </w:r>
    </w:p>
    <w:p w:rsidR="00792A7D" w:rsidRDefault="00792A7D" w:rsidP="00792A7D"/>
    <w:p w:rsidR="00792A7D" w:rsidRDefault="00792A7D" w:rsidP="00792A7D">
      <w:pPr>
        <w:rPr>
          <w:b/>
        </w:rPr>
      </w:pPr>
      <w:r w:rsidRPr="00611E86">
        <w:rPr>
          <w:b/>
          <w:sz w:val="28"/>
        </w:rPr>
        <w:t>Conclusion</w:t>
      </w:r>
    </w:p>
    <w:p w:rsidR="00792A7D" w:rsidRPr="001653A5" w:rsidRDefault="00792A7D" w:rsidP="00792A7D">
      <w:pPr>
        <w:rPr>
          <w:b/>
        </w:rPr>
      </w:pPr>
      <w:r>
        <w:t>T</w:t>
      </w:r>
      <w:r w:rsidR="007753B4">
        <w:t xml:space="preserve">he purpose of this project was to consider how mesh refinement can affect results, as well as look at the specific case of stress concentration factors in a thine place with a hole. The results confirmed that refining a mesh will lead the solution to converge, but that this costs time. In the thin plate, increasing the ratio of </w:t>
      </w:r>
      <w:proofErr w:type="gramStart"/>
      <w:r w:rsidR="007753B4">
        <w:t>d/w</w:t>
      </w:r>
      <w:proofErr w:type="gramEnd"/>
      <w:r w:rsidR="007753B4">
        <w:t xml:space="preserve"> lead to a large increase in the maximum stress and inversely proportional decrease in the stress concentration factor.</w:t>
      </w:r>
    </w:p>
    <w:p w:rsidR="00CA561A" w:rsidRDefault="00CA561A">
      <w:pPr>
        <w:rPr>
          <w:b/>
          <w:sz w:val="28"/>
        </w:rPr>
      </w:pPr>
      <w:r>
        <w:rPr>
          <w:b/>
          <w:sz w:val="28"/>
        </w:rPr>
        <w:br w:type="page"/>
      </w:r>
    </w:p>
    <w:p w:rsidR="000C73DA" w:rsidRPr="00CA561A" w:rsidRDefault="005E1840">
      <w:pPr>
        <w:rPr>
          <w:b/>
          <w:sz w:val="28"/>
        </w:rPr>
      </w:pPr>
      <w:r w:rsidRPr="00CA561A">
        <w:rPr>
          <w:b/>
          <w:sz w:val="28"/>
        </w:rPr>
        <w:lastRenderedPageBreak/>
        <w:t>Appendix A</w:t>
      </w:r>
    </w:p>
    <w:p w:rsidR="005E1840" w:rsidRDefault="005E1840">
      <w:r>
        <w:t>The code below creates a model of the quarter plate in ANSYS as described in the Methodology. It was modified and run to generate data for various hole diameter.</w:t>
      </w:r>
    </w:p>
    <w:p w:rsidR="005E1840" w:rsidRDefault="005E1840"/>
    <w:p w:rsidR="005E1840" w:rsidRDefault="005E1840" w:rsidP="005E184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/BATCH  </w:t>
      </w:r>
    </w:p>
    <w:p w:rsidR="005E1840" w:rsidRDefault="005E1840" w:rsidP="005E1840">
      <w:pPr>
        <w:autoSpaceDE w:val="0"/>
        <w:autoSpaceDN w:val="0"/>
        <w:adjustRightInd w:val="0"/>
        <w:rPr>
          <w:rFonts w:ascii="Courier New" w:hAnsi="Courier New" w:cs="Courier New"/>
          <w:sz w:val="22"/>
          <w:szCs w:val="22"/>
        </w:rPr>
      </w:pPr>
      <w:r>
        <w:rPr>
          <w:rFonts w:ascii="Courier New" w:hAnsi="Courier New" w:cs="Courier New"/>
          <w:sz w:val="22"/>
          <w:szCs w:val="22"/>
        </w:rPr>
        <w:t>/input,menust,tmp,''</w:t>
      </w:r>
    </w:p>
    <w:p w:rsidR="005E1840" w:rsidRDefault="005E1840" w:rsidP="005E1840">
      <w:pPr>
        <w:autoSpaceDE w:val="0"/>
        <w:autoSpaceDN w:val="0"/>
        <w:adjustRightInd w:val="0"/>
        <w:rPr>
          <w:rFonts w:ascii="Courier New" w:hAnsi="Courier New" w:cs="Courier New"/>
          <w:sz w:val="22"/>
          <w:szCs w:val="22"/>
        </w:rPr>
      </w:pPr>
      <w:r>
        <w:rPr>
          <w:rFonts w:ascii="Courier New" w:hAnsi="Courier New" w:cs="Courier New"/>
          <w:sz w:val="22"/>
          <w:szCs w:val="22"/>
        </w:rPr>
        <w:t>WPSTYLE,,,,,,,,0</w:t>
      </w:r>
    </w:p>
    <w:p w:rsidR="005E1840" w:rsidRDefault="005E1840" w:rsidP="005E184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/TITLE,project2 </w:t>
      </w:r>
    </w:p>
    <w:p w:rsidR="005E1840" w:rsidRDefault="005E1840" w:rsidP="005E184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/prep7  </w:t>
      </w:r>
    </w:p>
    <w:p w:rsidR="005E1840" w:rsidRDefault="005E1840" w:rsidP="005E1840">
      <w:pPr>
        <w:autoSpaceDE w:val="0"/>
        <w:autoSpaceDN w:val="0"/>
        <w:adjustRightInd w:val="0"/>
        <w:rPr>
          <w:rFonts w:ascii="Courier New" w:hAnsi="Courier New" w:cs="Courier New"/>
          <w:sz w:val="22"/>
          <w:szCs w:val="22"/>
        </w:rPr>
      </w:pPr>
      <w:r>
        <w:rPr>
          <w:rFonts w:ascii="Courier New" w:hAnsi="Courier New" w:cs="Courier New"/>
          <w:sz w:val="22"/>
          <w:szCs w:val="22"/>
        </w:rPr>
        <w:t>et,1,plane82</w:t>
      </w:r>
    </w:p>
    <w:p w:rsidR="005E1840" w:rsidRDefault="005E1840" w:rsidP="005E1840">
      <w:pPr>
        <w:autoSpaceDE w:val="0"/>
        <w:autoSpaceDN w:val="0"/>
        <w:adjustRightInd w:val="0"/>
        <w:rPr>
          <w:rFonts w:ascii="Courier New" w:hAnsi="Courier New" w:cs="Courier New"/>
          <w:sz w:val="22"/>
          <w:szCs w:val="22"/>
        </w:rPr>
      </w:pPr>
      <w:r>
        <w:rPr>
          <w:rFonts w:ascii="Courier New" w:hAnsi="Courier New" w:cs="Courier New"/>
          <w:sz w:val="22"/>
          <w:szCs w:val="22"/>
        </w:rPr>
        <w:t>KEYOPT,1,3,3</w:t>
      </w:r>
    </w:p>
    <w:p w:rsidR="005E1840" w:rsidRDefault="005E1840" w:rsidP="005E1840">
      <w:pPr>
        <w:autoSpaceDE w:val="0"/>
        <w:autoSpaceDN w:val="0"/>
        <w:adjustRightInd w:val="0"/>
        <w:rPr>
          <w:rFonts w:ascii="Courier New" w:hAnsi="Courier New" w:cs="Courier New"/>
          <w:sz w:val="22"/>
          <w:szCs w:val="22"/>
        </w:rPr>
      </w:pPr>
      <w:r>
        <w:rPr>
          <w:rFonts w:ascii="Courier New" w:hAnsi="Courier New" w:cs="Courier New"/>
          <w:sz w:val="22"/>
          <w:szCs w:val="22"/>
        </w:rPr>
        <w:t>KEYOPT,1,5,0</w:t>
      </w:r>
    </w:p>
    <w:p w:rsidR="005E1840" w:rsidRDefault="005E1840" w:rsidP="005E1840">
      <w:pPr>
        <w:autoSpaceDE w:val="0"/>
        <w:autoSpaceDN w:val="0"/>
        <w:adjustRightInd w:val="0"/>
        <w:rPr>
          <w:rFonts w:ascii="Courier New" w:hAnsi="Courier New" w:cs="Courier New"/>
          <w:sz w:val="22"/>
          <w:szCs w:val="22"/>
        </w:rPr>
      </w:pPr>
      <w:r>
        <w:rPr>
          <w:rFonts w:ascii="Courier New" w:hAnsi="Courier New" w:cs="Courier New"/>
          <w:sz w:val="22"/>
          <w:szCs w:val="22"/>
        </w:rPr>
        <w:t>KEYOPT,1,6,0</w:t>
      </w:r>
    </w:p>
    <w:p w:rsidR="005E1840" w:rsidRDefault="005E1840" w:rsidP="005E1840">
      <w:pPr>
        <w:autoSpaceDE w:val="0"/>
        <w:autoSpaceDN w:val="0"/>
        <w:adjustRightInd w:val="0"/>
        <w:rPr>
          <w:rFonts w:ascii="Courier New" w:hAnsi="Courier New" w:cs="Courier New"/>
          <w:sz w:val="22"/>
          <w:szCs w:val="22"/>
        </w:rPr>
      </w:pPr>
      <w:r>
        <w:rPr>
          <w:rFonts w:ascii="Courier New" w:hAnsi="Courier New" w:cs="Courier New"/>
          <w:sz w:val="22"/>
          <w:szCs w:val="22"/>
        </w:rPr>
        <w:t>R,1,.01,</w:t>
      </w:r>
    </w:p>
    <w:p w:rsidR="005E1840" w:rsidRDefault="005E1840" w:rsidP="005E184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MPTEMP,,,,,,,,  </w:t>
      </w:r>
    </w:p>
    <w:p w:rsidR="005E1840" w:rsidRPr="00387495" w:rsidRDefault="005E1840" w:rsidP="005E1840">
      <w:pPr>
        <w:autoSpaceDE w:val="0"/>
        <w:autoSpaceDN w:val="0"/>
        <w:adjustRightInd w:val="0"/>
        <w:rPr>
          <w:rFonts w:ascii="Courier New" w:hAnsi="Courier New" w:cs="Courier New"/>
          <w:sz w:val="22"/>
          <w:szCs w:val="22"/>
        </w:rPr>
      </w:pPr>
      <w:r w:rsidRPr="00387495">
        <w:rPr>
          <w:rFonts w:ascii="Courier New" w:hAnsi="Courier New" w:cs="Courier New"/>
          <w:sz w:val="22"/>
          <w:szCs w:val="22"/>
        </w:rPr>
        <w:t>MPTEMP</w:t>
      </w:r>
      <w:proofErr w:type="gramStart"/>
      <w:r w:rsidRPr="00387495">
        <w:rPr>
          <w:rFonts w:ascii="Courier New" w:hAnsi="Courier New" w:cs="Courier New"/>
          <w:sz w:val="22"/>
          <w:szCs w:val="22"/>
        </w:rPr>
        <w:t>,1,0</w:t>
      </w:r>
      <w:proofErr w:type="gramEnd"/>
      <w:r w:rsidRPr="00387495">
        <w:rPr>
          <w:rFonts w:ascii="Courier New" w:hAnsi="Courier New" w:cs="Courier New"/>
          <w:sz w:val="22"/>
          <w:szCs w:val="22"/>
        </w:rPr>
        <w:t xml:space="preserve">  </w:t>
      </w:r>
    </w:p>
    <w:p w:rsidR="005E1840" w:rsidRPr="005E1840" w:rsidRDefault="005E1840" w:rsidP="005E1840">
      <w:pPr>
        <w:autoSpaceDE w:val="0"/>
        <w:autoSpaceDN w:val="0"/>
        <w:adjustRightInd w:val="0"/>
        <w:rPr>
          <w:rFonts w:ascii="Courier New" w:hAnsi="Courier New" w:cs="Courier New"/>
          <w:sz w:val="22"/>
          <w:szCs w:val="22"/>
          <w:lang w:val="it-IT"/>
        </w:rPr>
      </w:pPr>
      <w:r w:rsidRPr="005E1840">
        <w:rPr>
          <w:rFonts w:ascii="Courier New" w:hAnsi="Courier New" w:cs="Courier New"/>
          <w:sz w:val="22"/>
          <w:szCs w:val="22"/>
          <w:lang w:val="it-IT"/>
        </w:rPr>
        <w:t xml:space="preserve">MPDATA,EX,1,,200e9  </w:t>
      </w:r>
    </w:p>
    <w:p w:rsidR="005E1840" w:rsidRPr="005E1840" w:rsidRDefault="005E1840" w:rsidP="005E1840">
      <w:pPr>
        <w:autoSpaceDE w:val="0"/>
        <w:autoSpaceDN w:val="0"/>
        <w:adjustRightInd w:val="0"/>
        <w:rPr>
          <w:rFonts w:ascii="Courier New" w:hAnsi="Courier New" w:cs="Courier New"/>
          <w:sz w:val="22"/>
          <w:szCs w:val="22"/>
          <w:lang w:val="it-IT"/>
        </w:rPr>
      </w:pPr>
      <w:r w:rsidRPr="005E1840">
        <w:rPr>
          <w:rFonts w:ascii="Courier New" w:hAnsi="Courier New" w:cs="Courier New"/>
          <w:sz w:val="22"/>
          <w:szCs w:val="22"/>
          <w:lang w:val="it-IT"/>
        </w:rPr>
        <w:t xml:space="preserve">MPDATA,PRXY,1,,0.29 </w:t>
      </w:r>
    </w:p>
    <w:p w:rsidR="005E1840" w:rsidRDefault="005E1840" w:rsidP="005E184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wpstyle,0.1,0.1,0,.5,0.003,0,0,,5   </w:t>
      </w:r>
    </w:p>
    <w:p w:rsidR="005E1840" w:rsidRDefault="005E1840" w:rsidP="005E1840">
      <w:pPr>
        <w:autoSpaceDE w:val="0"/>
        <w:autoSpaceDN w:val="0"/>
        <w:adjustRightInd w:val="0"/>
        <w:rPr>
          <w:rFonts w:ascii="Courier New" w:hAnsi="Courier New" w:cs="Courier New"/>
          <w:sz w:val="22"/>
          <w:szCs w:val="22"/>
        </w:rPr>
      </w:pPr>
      <w:r>
        <w:rPr>
          <w:rFonts w:ascii="Courier New" w:hAnsi="Courier New" w:cs="Courier New"/>
          <w:sz w:val="22"/>
          <w:szCs w:val="22"/>
        </w:rPr>
        <w:t>WPSTYLE,,,,,,,,1</w:t>
      </w:r>
    </w:p>
    <w:p w:rsidR="005E1840" w:rsidRDefault="005E1840" w:rsidP="005E1840">
      <w:pPr>
        <w:autoSpaceDE w:val="0"/>
        <w:autoSpaceDN w:val="0"/>
        <w:adjustRightInd w:val="0"/>
        <w:rPr>
          <w:rFonts w:ascii="Courier New" w:hAnsi="Courier New" w:cs="Courier New"/>
          <w:sz w:val="22"/>
          <w:szCs w:val="22"/>
        </w:rPr>
      </w:pPr>
      <w:r>
        <w:rPr>
          <w:rFonts w:ascii="Courier New" w:hAnsi="Courier New" w:cs="Courier New"/>
          <w:sz w:val="22"/>
          <w:szCs w:val="22"/>
        </w:rPr>
        <w:t>k,1,.5,0</w:t>
      </w:r>
    </w:p>
    <w:p w:rsidR="005E1840" w:rsidRDefault="005E1840" w:rsidP="005E184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k,2,.5,.2   </w:t>
      </w:r>
    </w:p>
    <w:p w:rsidR="005E1840" w:rsidRDefault="005E1840" w:rsidP="005E1840">
      <w:pPr>
        <w:autoSpaceDE w:val="0"/>
        <w:autoSpaceDN w:val="0"/>
        <w:adjustRightInd w:val="0"/>
        <w:rPr>
          <w:rFonts w:ascii="Courier New" w:hAnsi="Courier New" w:cs="Courier New"/>
          <w:sz w:val="22"/>
          <w:szCs w:val="22"/>
        </w:rPr>
      </w:pPr>
      <w:r>
        <w:rPr>
          <w:rFonts w:ascii="Courier New" w:hAnsi="Courier New" w:cs="Courier New"/>
          <w:sz w:val="22"/>
          <w:szCs w:val="22"/>
        </w:rPr>
        <w:t>k,3,0,.2</w:t>
      </w:r>
    </w:p>
    <w:p w:rsidR="005E1840" w:rsidRDefault="005E1840" w:rsidP="005E1840">
      <w:pPr>
        <w:autoSpaceDE w:val="0"/>
        <w:autoSpaceDN w:val="0"/>
        <w:adjustRightInd w:val="0"/>
        <w:rPr>
          <w:rFonts w:ascii="Courier New" w:hAnsi="Courier New" w:cs="Courier New"/>
          <w:sz w:val="22"/>
          <w:szCs w:val="22"/>
        </w:rPr>
      </w:pPr>
      <w:r>
        <w:rPr>
          <w:rFonts w:ascii="Courier New" w:hAnsi="Courier New" w:cs="Courier New"/>
          <w:sz w:val="22"/>
          <w:szCs w:val="22"/>
        </w:rPr>
        <w:t>k,4,0,.1</w:t>
      </w:r>
    </w:p>
    <w:p w:rsidR="005E1840" w:rsidRDefault="005E1840" w:rsidP="005E1840">
      <w:pPr>
        <w:autoSpaceDE w:val="0"/>
        <w:autoSpaceDN w:val="0"/>
        <w:adjustRightInd w:val="0"/>
        <w:rPr>
          <w:rFonts w:ascii="Courier New" w:hAnsi="Courier New" w:cs="Courier New"/>
          <w:sz w:val="22"/>
          <w:szCs w:val="22"/>
        </w:rPr>
      </w:pPr>
      <w:r>
        <w:rPr>
          <w:rFonts w:ascii="Courier New" w:hAnsi="Courier New" w:cs="Courier New"/>
          <w:sz w:val="22"/>
          <w:szCs w:val="22"/>
        </w:rPr>
        <w:t>k,5,.1,0</w:t>
      </w:r>
    </w:p>
    <w:p w:rsidR="005E1840" w:rsidRDefault="005E1840" w:rsidP="005E184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k,6,0,0 </w:t>
      </w:r>
    </w:p>
    <w:p w:rsidR="005E1840" w:rsidRDefault="005E1840" w:rsidP="005E184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l,5,1   </w:t>
      </w:r>
    </w:p>
    <w:p w:rsidR="005E1840" w:rsidRDefault="005E1840" w:rsidP="005E184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l,1,2   </w:t>
      </w:r>
    </w:p>
    <w:p w:rsidR="005E1840" w:rsidRDefault="005E1840" w:rsidP="005E184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l,2,3   </w:t>
      </w:r>
    </w:p>
    <w:p w:rsidR="005E1840" w:rsidRDefault="005E1840" w:rsidP="005E184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l,3,4   </w:t>
      </w:r>
    </w:p>
    <w:p w:rsidR="005E1840" w:rsidRDefault="005E1840" w:rsidP="005E184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larc,5,4,6,.1   </w:t>
      </w:r>
    </w:p>
    <w:p w:rsidR="005E1840" w:rsidRPr="005E1840" w:rsidRDefault="005E1840" w:rsidP="005E1840">
      <w:pPr>
        <w:autoSpaceDE w:val="0"/>
        <w:autoSpaceDN w:val="0"/>
        <w:adjustRightInd w:val="0"/>
        <w:rPr>
          <w:rFonts w:ascii="Courier New" w:hAnsi="Courier New" w:cs="Courier New"/>
          <w:sz w:val="22"/>
          <w:szCs w:val="22"/>
          <w:lang w:val="es-ES"/>
        </w:rPr>
      </w:pPr>
      <w:r w:rsidRPr="005E1840">
        <w:rPr>
          <w:rFonts w:ascii="Courier New" w:hAnsi="Courier New" w:cs="Courier New"/>
          <w:sz w:val="22"/>
          <w:szCs w:val="22"/>
          <w:lang w:val="es-ES"/>
        </w:rPr>
        <w:t>al,1,2,3,4,5</w:t>
      </w:r>
    </w:p>
    <w:p w:rsidR="005E1840" w:rsidRPr="005E1840" w:rsidRDefault="005E1840" w:rsidP="005E1840">
      <w:pPr>
        <w:autoSpaceDE w:val="0"/>
        <w:autoSpaceDN w:val="0"/>
        <w:adjustRightInd w:val="0"/>
        <w:rPr>
          <w:rFonts w:ascii="Courier New" w:hAnsi="Courier New" w:cs="Courier New"/>
          <w:sz w:val="22"/>
          <w:szCs w:val="22"/>
          <w:lang w:val="es-ES"/>
        </w:rPr>
      </w:pPr>
      <w:r w:rsidRPr="005E1840">
        <w:rPr>
          <w:rFonts w:ascii="Courier New" w:hAnsi="Courier New" w:cs="Courier New"/>
          <w:sz w:val="22"/>
          <w:szCs w:val="22"/>
          <w:lang w:val="es-ES"/>
        </w:rPr>
        <w:t>ESIZE,.01,0,</w:t>
      </w:r>
    </w:p>
    <w:p w:rsidR="005E1840" w:rsidRPr="005E1840" w:rsidRDefault="005E1840" w:rsidP="005E1840">
      <w:pPr>
        <w:autoSpaceDE w:val="0"/>
        <w:autoSpaceDN w:val="0"/>
        <w:adjustRightInd w:val="0"/>
        <w:rPr>
          <w:rFonts w:ascii="Courier New" w:hAnsi="Courier New" w:cs="Courier New"/>
          <w:sz w:val="22"/>
          <w:szCs w:val="22"/>
          <w:lang w:val="es-ES"/>
        </w:rPr>
      </w:pPr>
      <w:r w:rsidRPr="00387495">
        <w:rPr>
          <w:rFonts w:ascii="Courier New" w:hAnsi="Courier New" w:cs="Courier New"/>
          <w:sz w:val="22"/>
          <w:szCs w:val="22"/>
          <w:lang w:val="es-ES"/>
        </w:rPr>
        <w:t>MSHKEY</w:t>
      </w:r>
      <w:proofErr w:type="gramStart"/>
      <w:r w:rsidRPr="00387495">
        <w:rPr>
          <w:rFonts w:ascii="Courier New" w:hAnsi="Courier New" w:cs="Courier New"/>
          <w:sz w:val="22"/>
          <w:szCs w:val="22"/>
          <w:lang w:val="es-ES"/>
        </w:rPr>
        <w:t>,0</w:t>
      </w:r>
      <w:proofErr w:type="gramEnd"/>
    </w:p>
    <w:p w:rsidR="005E1840" w:rsidRPr="005E1840" w:rsidRDefault="005E1840" w:rsidP="005E1840">
      <w:pPr>
        <w:autoSpaceDE w:val="0"/>
        <w:autoSpaceDN w:val="0"/>
        <w:adjustRightInd w:val="0"/>
        <w:rPr>
          <w:rFonts w:ascii="Courier New" w:hAnsi="Courier New" w:cs="Courier New"/>
          <w:sz w:val="22"/>
          <w:szCs w:val="22"/>
          <w:lang w:val="es-ES"/>
        </w:rPr>
      </w:pPr>
      <w:r w:rsidRPr="005E1840">
        <w:rPr>
          <w:rFonts w:ascii="Courier New" w:hAnsi="Courier New" w:cs="Courier New"/>
          <w:sz w:val="22"/>
          <w:szCs w:val="22"/>
          <w:lang w:val="es-ES"/>
        </w:rPr>
        <w:t xml:space="preserve">CM,_Y,AREA  </w:t>
      </w:r>
    </w:p>
    <w:p w:rsidR="005E1840" w:rsidRPr="005E1840" w:rsidRDefault="005E1840" w:rsidP="005E1840">
      <w:pPr>
        <w:autoSpaceDE w:val="0"/>
        <w:autoSpaceDN w:val="0"/>
        <w:adjustRightInd w:val="0"/>
        <w:rPr>
          <w:rFonts w:ascii="Courier New" w:hAnsi="Courier New" w:cs="Courier New"/>
          <w:sz w:val="22"/>
          <w:szCs w:val="22"/>
          <w:lang w:val="es-ES"/>
        </w:rPr>
      </w:pPr>
      <w:r w:rsidRPr="005E1840">
        <w:rPr>
          <w:rFonts w:ascii="Courier New" w:hAnsi="Courier New" w:cs="Courier New"/>
          <w:sz w:val="22"/>
          <w:szCs w:val="22"/>
          <w:lang w:val="es-ES"/>
        </w:rPr>
        <w:t xml:space="preserve">ASEL, , , ,       1 </w:t>
      </w:r>
    </w:p>
    <w:p w:rsidR="005E1840" w:rsidRDefault="005E1840" w:rsidP="005E184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CM,_Y1,AREA </w:t>
      </w:r>
    </w:p>
    <w:p w:rsidR="005E1840" w:rsidRDefault="005E1840" w:rsidP="005E184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CHKMSH,'AREA'   </w:t>
      </w:r>
    </w:p>
    <w:p w:rsidR="005E1840" w:rsidRDefault="005E1840" w:rsidP="005E184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CMSEL,S,_Y  </w:t>
      </w:r>
    </w:p>
    <w:p w:rsidR="005E1840" w:rsidRPr="005E1840" w:rsidRDefault="005E1840" w:rsidP="005E1840">
      <w:pPr>
        <w:autoSpaceDE w:val="0"/>
        <w:autoSpaceDN w:val="0"/>
        <w:adjustRightInd w:val="0"/>
        <w:rPr>
          <w:rFonts w:ascii="Courier New" w:hAnsi="Courier New" w:cs="Courier New"/>
          <w:sz w:val="22"/>
          <w:szCs w:val="22"/>
          <w:lang w:val="es-ES"/>
        </w:rPr>
      </w:pPr>
      <w:r w:rsidRPr="005E1840">
        <w:rPr>
          <w:rFonts w:ascii="Courier New" w:hAnsi="Courier New" w:cs="Courier New"/>
          <w:sz w:val="22"/>
          <w:szCs w:val="22"/>
          <w:lang w:val="es-ES"/>
        </w:rPr>
        <w:t xml:space="preserve">AMESH,_Y1   </w:t>
      </w:r>
    </w:p>
    <w:p w:rsidR="005E1840" w:rsidRPr="005E1840" w:rsidRDefault="005E1840" w:rsidP="005E1840">
      <w:pPr>
        <w:autoSpaceDE w:val="0"/>
        <w:autoSpaceDN w:val="0"/>
        <w:adjustRightInd w:val="0"/>
        <w:rPr>
          <w:rFonts w:ascii="Courier New" w:hAnsi="Courier New" w:cs="Courier New"/>
          <w:sz w:val="22"/>
          <w:szCs w:val="22"/>
          <w:lang w:val="es-ES"/>
        </w:rPr>
      </w:pPr>
      <w:r w:rsidRPr="005E1840">
        <w:rPr>
          <w:rFonts w:ascii="Courier New" w:hAnsi="Courier New" w:cs="Courier New"/>
          <w:sz w:val="22"/>
          <w:szCs w:val="22"/>
          <w:lang w:val="es-ES"/>
        </w:rPr>
        <w:t xml:space="preserve">CMDELE,_Y   </w:t>
      </w:r>
    </w:p>
    <w:p w:rsidR="005E1840" w:rsidRPr="005E1840" w:rsidRDefault="005E1840" w:rsidP="005E1840">
      <w:pPr>
        <w:autoSpaceDE w:val="0"/>
        <w:autoSpaceDN w:val="0"/>
        <w:adjustRightInd w:val="0"/>
        <w:rPr>
          <w:rFonts w:ascii="Courier New" w:hAnsi="Courier New" w:cs="Courier New"/>
          <w:sz w:val="22"/>
          <w:szCs w:val="22"/>
          <w:lang w:val="es-ES"/>
        </w:rPr>
      </w:pPr>
      <w:r w:rsidRPr="005E1840">
        <w:rPr>
          <w:rFonts w:ascii="Courier New" w:hAnsi="Courier New" w:cs="Courier New"/>
          <w:sz w:val="22"/>
          <w:szCs w:val="22"/>
          <w:lang w:val="es-ES"/>
        </w:rPr>
        <w:t xml:space="preserve">CMDELE,_Y1  </w:t>
      </w:r>
    </w:p>
    <w:p w:rsidR="005E1840" w:rsidRDefault="005E1840" w:rsidP="005E184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CMDELE,_Y2  </w:t>
      </w:r>
    </w:p>
    <w:p w:rsidR="005E1840" w:rsidRDefault="005E1840" w:rsidP="005E184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FINISH  </w:t>
      </w:r>
    </w:p>
    <w:p w:rsidR="005E1840" w:rsidRDefault="005E1840" w:rsidP="005E1840">
      <w:pPr>
        <w:autoSpaceDE w:val="0"/>
        <w:autoSpaceDN w:val="0"/>
        <w:adjustRightInd w:val="0"/>
        <w:rPr>
          <w:rFonts w:ascii="Courier New" w:hAnsi="Courier New" w:cs="Courier New"/>
          <w:sz w:val="22"/>
          <w:szCs w:val="22"/>
        </w:rPr>
      </w:pPr>
      <w:r>
        <w:rPr>
          <w:rFonts w:ascii="Courier New" w:hAnsi="Courier New" w:cs="Courier New"/>
          <w:sz w:val="22"/>
          <w:szCs w:val="22"/>
        </w:rPr>
        <w:t>/SOL</w:t>
      </w:r>
    </w:p>
    <w:p w:rsidR="005E1840" w:rsidRDefault="005E1840" w:rsidP="005E184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FLST,2,1,4,ORDE,1   </w:t>
      </w:r>
    </w:p>
    <w:p w:rsidR="005E1840" w:rsidRDefault="005E1840" w:rsidP="005E184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FITEM,2,1   </w:t>
      </w:r>
    </w:p>
    <w:p w:rsidR="005E1840" w:rsidRDefault="005E1840" w:rsidP="005E184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/GO </w:t>
      </w:r>
    </w:p>
    <w:p w:rsidR="005E1840" w:rsidRDefault="005E1840" w:rsidP="005E184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DL,P51X, ,UY,0  </w:t>
      </w:r>
    </w:p>
    <w:p w:rsidR="005E1840" w:rsidRDefault="005E1840" w:rsidP="005E184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FLST,2,1,4,ORDE,1   </w:t>
      </w:r>
    </w:p>
    <w:p w:rsidR="005E1840" w:rsidRDefault="005E1840" w:rsidP="005E184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FITEM,2,4   </w:t>
      </w:r>
    </w:p>
    <w:p w:rsidR="005E1840" w:rsidRDefault="005E1840" w:rsidP="005E1840">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/GO </w:t>
      </w:r>
    </w:p>
    <w:p w:rsidR="005E1840" w:rsidRDefault="005E1840" w:rsidP="005E184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DL,P51X, ,UX,0  </w:t>
      </w:r>
    </w:p>
    <w:p w:rsidR="005E1840" w:rsidRDefault="005E1840" w:rsidP="005E184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FLST,2,1,4,ORDE,1   </w:t>
      </w:r>
    </w:p>
    <w:p w:rsidR="005E1840" w:rsidRDefault="005E1840" w:rsidP="005E184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FITEM,2,1   </w:t>
      </w:r>
    </w:p>
    <w:p w:rsidR="005E1840" w:rsidRDefault="005E1840" w:rsidP="005E184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/GO </w:t>
      </w:r>
    </w:p>
    <w:p w:rsidR="005E1840" w:rsidRDefault="005E1840" w:rsidP="005E184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DL,P51X, ,UY,0  </w:t>
      </w:r>
    </w:p>
    <w:p w:rsidR="005E1840" w:rsidRDefault="005E1840" w:rsidP="005E184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FLST,2,1,4,ORDE,1   </w:t>
      </w:r>
    </w:p>
    <w:p w:rsidR="005E1840" w:rsidRDefault="005E1840" w:rsidP="005E184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FITEM,2,4   </w:t>
      </w:r>
    </w:p>
    <w:p w:rsidR="005E1840" w:rsidRDefault="005E1840" w:rsidP="005E184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/GO </w:t>
      </w:r>
    </w:p>
    <w:p w:rsidR="005E1840" w:rsidRDefault="005E1840" w:rsidP="005E184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DL,P51X, ,UX,0  </w:t>
      </w:r>
    </w:p>
    <w:p w:rsidR="005E1840" w:rsidRDefault="005E1840" w:rsidP="005E184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FLST,2,1,4,ORDE,1   </w:t>
      </w:r>
    </w:p>
    <w:p w:rsidR="005E1840" w:rsidRDefault="005E1840" w:rsidP="005E184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FITEM,2,2   </w:t>
      </w:r>
    </w:p>
    <w:p w:rsidR="005E1840" w:rsidRDefault="005E1840" w:rsidP="005E184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/GO </w:t>
      </w:r>
    </w:p>
    <w:p w:rsidR="005E1840" w:rsidRDefault="005E1840" w:rsidP="005E1840">
      <w:pPr>
        <w:autoSpaceDE w:val="0"/>
        <w:autoSpaceDN w:val="0"/>
        <w:adjustRightInd w:val="0"/>
        <w:rPr>
          <w:rFonts w:ascii="Courier New" w:hAnsi="Courier New" w:cs="Courier New"/>
          <w:sz w:val="22"/>
          <w:szCs w:val="22"/>
        </w:rPr>
      </w:pPr>
      <w:r>
        <w:rPr>
          <w:rFonts w:ascii="Courier New" w:hAnsi="Courier New" w:cs="Courier New"/>
          <w:sz w:val="22"/>
          <w:szCs w:val="22"/>
        </w:rPr>
        <w:t xml:space="preserve">SFL,P51X,PRES,-1,   </w:t>
      </w:r>
    </w:p>
    <w:p w:rsidR="005E1840" w:rsidRDefault="005E1840" w:rsidP="005E1840">
      <w:pPr>
        <w:autoSpaceDE w:val="0"/>
        <w:autoSpaceDN w:val="0"/>
        <w:adjustRightInd w:val="0"/>
        <w:rPr>
          <w:rFonts w:ascii="Courier New" w:hAnsi="Courier New" w:cs="Courier New"/>
          <w:sz w:val="22"/>
          <w:szCs w:val="22"/>
        </w:rPr>
      </w:pPr>
    </w:p>
    <w:p w:rsidR="005E1840" w:rsidRDefault="005E1840"/>
    <w:sectPr w:rsidR="005E1840" w:rsidSect="00EE43B5">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45C" w:rsidRDefault="00CD645C" w:rsidP="00EE43B5">
      <w:r>
        <w:separator/>
      </w:r>
    </w:p>
  </w:endnote>
  <w:endnote w:type="continuationSeparator" w:id="0">
    <w:p w:rsidR="00CD645C" w:rsidRDefault="00CD645C" w:rsidP="00EE4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450551"/>
      <w:docPartObj>
        <w:docPartGallery w:val="Page Numbers (Bottom of Page)"/>
        <w:docPartUnique/>
      </w:docPartObj>
    </w:sdtPr>
    <w:sdtEndPr>
      <w:rPr>
        <w:noProof/>
      </w:rPr>
    </w:sdtEndPr>
    <w:sdtContent>
      <w:p w:rsidR="00EE43B5" w:rsidRDefault="00EE43B5">
        <w:pPr>
          <w:pStyle w:val="Footer"/>
          <w:jc w:val="right"/>
        </w:pPr>
        <w:r>
          <w:fldChar w:fldCharType="begin"/>
        </w:r>
        <w:r>
          <w:instrText xml:space="preserve"> PAGE   \* MERGEFORMAT </w:instrText>
        </w:r>
        <w:r>
          <w:fldChar w:fldCharType="separate"/>
        </w:r>
        <w:r w:rsidR="00387495">
          <w:rPr>
            <w:noProof/>
          </w:rPr>
          <w:t>2</w:t>
        </w:r>
        <w:r>
          <w:rPr>
            <w:noProof/>
          </w:rPr>
          <w:fldChar w:fldCharType="end"/>
        </w:r>
      </w:p>
    </w:sdtContent>
  </w:sdt>
  <w:p w:rsidR="00EE43B5" w:rsidRDefault="00EE43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45C" w:rsidRDefault="00CD645C" w:rsidP="00EE43B5">
      <w:r>
        <w:separator/>
      </w:r>
    </w:p>
  </w:footnote>
  <w:footnote w:type="continuationSeparator" w:id="0">
    <w:p w:rsidR="00CD645C" w:rsidRDefault="00CD645C" w:rsidP="00EE43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95A"/>
    <w:rsid w:val="00033C7A"/>
    <w:rsid w:val="00071954"/>
    <w:rsid w:val="00085ED5"/>
    <w:rsid w:val="00096FC0"/>
    <w:rsid w:val="000C73DA"/>
    <w:rsid w:val="000E5512"/>
    <w:rsid w:val="00154750"/>
    <w:rsid w:val="001653A5"/>
    <w:rsid w:val="00176444"/>
    <w:rsid w:val="00186E68"/>
    <w:rsid w:val="001A7BD1"/>
    <w:rsid w:val="0025717D"/>
    <w:rsid w:val="00261609"/>
    <w:rsid w:val="002949AE"/>
    <w:rsid w:val="002B50FF"/>
    <w:rsid w:val="002E0147"/>
    <w:rsid w:val="00371FC4"/>
    <w:rsid w:val="00387495"/>
    <w:rsid w:val="003B0210"/>
    <w:rsid w:val="003B374D"/>
    <w:rsid w:val="003B6EB6"/>
    <w:rsid w:val="003C7250"/>
    <w:rsid w:val="003D03AE"/>
    <w:rsid w:val="00423804"/>
    <w:rsid w:val="00460D71"/>
    <w:rsid w:val="0046404A"/>
    <w:rsid w:val="00484B66"/>
    <w:rsid w:val="00567001"/>
    <w:rsid w:val="0056733E"/>
    <w:rsid w:val="005E1840"/>
    <w:rsid w:val="00611E86"/>
    <w:rsid w:val="00646AF3"/>
    <w:rsid w:val="00662D8C"/>
    <w:rsid w:val="006D36DE"/>
    <w:rsid w:val="007001D7"/>
    <w:rsid w:val="00735CC3"/>
    <w:rsid w:val="007753B4"/>
    <w:rsid w:val="00792A7D"/>
    <w:rsid w:val="00797D48"/>
    <w:rsid w:val="007D0E8B"/>
    <w:rsid w:val="007F0F5F"/>
    <w:rsid w:val="00824FCA"/>
    <w:rsid w:val="00860E53"/>
    <w:rsid w:val="008774BE"/>
    <w:rsid w:val="00891672"/>
    <w:rsid w:val="008F66E3"/>
    <w:rsid w:val="00912039"/>
    <w:rsid w:val="009F4472"/>
    <w:rsid w:val="009F7AF7"/>
    <w:rsid w:val="00A02377"/>
    <w:rsid w:val="00A74000"/>
    <w:rsid w:val="00AB4115"/>
    <w:rsid w:val="00AD0E30"/>
    <w:rsid w:val="00AD4954"/>
    <w:rsid w:val="00AD5CE6"/>
    <w:rsid w:val="00AE2874"/>
    <w:rsid w:val="00B00CE8"/>
    <w:rsid w:val="00B34040"/>
    <w:rsid w:val="00B44FF7"/>
    <w:rsid w:val="00BB689E"/>
    <w:rsid w:val="00BD590C"/>
    <w:rsid w:val="00C3511D"/>
    <w:rsid w:val="00C56DF7"/>
    <w:rsid w:val="00CA561A"/>
    <w:rsid w:val="00CA6509"/>
    <w:rsid w:val="00CB4BB6"/>
    <w:rsid w:val="00CD645C"/>
    <w:rsid w:val="00CE0146"/>
    <w:rsid w:val="00D07C1E"/>
    <w:rsid w:val="00D3062F"/>
    <w:rsid w:val="00D45329"/>
    <w:rsid w:val="00D65D36"/>
    <w:rsid w:val="00DB7DCF"/>
    <w:rsid w:val="00DC737B"/>
    <w:rsid w:val="00DE4B7C"/>
    <w:rsid w:val="00DE5CAF"/>
    <w:rsid w:val="00E14745"/>
    <w:rsid w:val="00E221B9"/>
    <w:rsid w:val="00E46E29"/>
    <w:rsid w:val="00EC0C3E"/>
    <w:rsid w:val="00EC6A6E"/>
    <w:rsid w:val="00ED195A"/>
    <w:rsid w:val="00EE43B5"/>
    <w:rsid w:val="00F52E9E"/>
    <w:rsid w:val="00F5489B"/>
    <w:rsid w:val="00FB6467"/>
    <w:rsid w:val="00FB7728"/>
    <w:rsid w:val="00FB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C7A"/>
    <w:rPr>
      <w:sz w:val="24"/>
      <w:szCs w:val="24"/>
    </w:rPr>
  </w:style>
  <w:style w:type="paragraph" w:styleId="Heading1">
    <w:name w:val="heading 1"/>
    <w:basedOn w:val="Normal"/>
    <w:next w:val="Normal"/>
    <w:link w:val="Heading1Char"/>
    <w:uiPriority w:val="9"/>
    <w:qFormat/>
    <w:rsid w:val="00033C7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33C7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33C7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33C7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33C7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33C7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33C7A"/>
    <w:pPr>
      <w:spacing w:before="240" w:after="60"/>
      <w:outlineLvl w:val="6"/>
    </w:pPr>
  </w:style>
  <w:style w:type="paragraph" w:styleId="Heading8">
    <w:name w:val="heading 8"/>
    <w:basedOn w:val="Normal"/>
    <w:next w:val="Normal"/>
    <w:link w:val="Heading8Char"/>
    <w:uiPriority w:val="9"/>
    <w:semiHidden/>
    <w:unhideWhenUsed/>
    <w:qFormat/>
    <w:rsid w:val="00033C7A"/>
    <w:pPr>
      <w:spacing w:before="240" w:after="60"/>
      <w:outlineLvl w:val="7"/>
    </w:pPr>
    <w:rPr>
      <w:i/>
      <w:iCs/>
    </w:rPr>
  </w:style>
  <w:style w:type="paragraph" w:styleId="Heading9">
    <w:name w:val="heading 9"/>
    <w:basedOn w:val="Normal"/>
    <w:next w:val="Normal"/>
    <w:link w:val="Heading9Char"/>
    <w:uiPriority w:val="9"/>
    <w:semiHidden/>
    <w:unhideWhenUsed/>
    <w:qFormat/>
    <w:rsid w:val="00033C7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C7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33C7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33C7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33C7A"/>
    <w:rPr>
      <w:b/>
      <w:bCs/>
      <w:sz w:val="28"/>
      <w:szCs w:val="28"/>
    </w:rPr>
  </w:style>
  <w:style w:type="character" w:customStyle="1" w:styleId="Heading5Char">
    <w:name w:val="Heading 5 Char"/>
    <w:basedOn w:val="DefaultParagraphFont"/>
    <w:link w:val="Heading5"/>
    <w:uiPriority w:val="9"/>
    <w:semiHidden/>
    <w:rsid w:val="00033C7A"/>
    <w:rPr>
      <w:b/>
      <w:bCs/>
      <w:i/>
      <w:iCs/>
      <w:sz w:val="26"/>
      <w:szCs w:val="26"/>
    </w:rPr>
  </w:style>
  <w:style w:type="character" w:customStyle="1" w:styleId="Heading6Char">
    <w:name w:val="Heading 6 Char"/>
    <w:basedOn w:val="DefaultParagraphFont"/>
    <w:link w:val="Heading6"/>
    <w:uiPriority w:val="9"/>
    <w:semiHidden/>
    <w:rsid w:val="00033C7A"/>
    <w:rPr>
      <w:b/>
      <w:bCs/>
    </w:rPr>
  </w:style>
  <w:style w:type="character" w:customStyle="1" w:styleId="Heading7Char">
    <w:name w:val="Heading 7 Char"/>
    <w:basedOn w:val="DefaultParagraphFont"/>
    <w:link w:val="Heading7"/>
    <w:uiPriority w:val="9"/>
    <w:semiHidden/>
    <w:rsid w:val="00033C7A"/>
    <w:rPr>
      <w:sz w:val="24"/>
      <w:szCs w:val="24"/>
    </w:rPr>
  </w:style>
  <w:style w:type="character" w:customStyle="1" w:styleId="Heading8Char">
    <w:name w:val="Heading 8 Char"/>
    <w:basedOn w:val="DefaultParagraphFont"/>
    <w:link w:val="Heading8"/>
    <w:uiPriority w:val="9"/>
    <w:semiHidden/>
    <w:rsid w:val="00033C7A"/>
    <w:rPr>
      <w:i/>
      <w:iCs/>
      <w:sz w:val="24"/>
      <w:szCs w:val="24"/>
    </w:rPr>
  </w:style>
  <w:style w:type="character" w:customStyle="1" w:styleId="Heading9Char">
    <w:name w:val="Heading 9 Char"/>
    <w:basedOn w:val="DefaultParagraphFont"/>
    <w:link w:val="Heading9"/>
    <w:uiPriority w:val="9"/>
    <w:semiHidden/>
    <w:rsid w:val="00033C7A"/>
    <w:rPr>
      <w:rFonts w:asciiTheme="majorHAnsi" w:eastAsiaTheme="majorEastAsia" w:hAnsiTheme="majorHAnsi"/>
    </w:rPr>
  </w:style>
  <w:style w:type="paragraph" w:styleId="Title">
    <w:name w:val="Title"/>
    <w:basedOn w:val="Normal"/>
    <w:next w:val="Normal"/>
    <w:link w:val="TitleChar"/>
    <w:uiPriority w:val="10"/>
    <w:qFormat/>
    <w:rsid w:val="00033C7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33C7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33C7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33C7A"/>
    <w:rPr>
      <w:rFonts w:asciiTheme="majorHAnsi" w:eastAsiaTheme="majorEastAsia" w:hAnsiTheme="majorHAnsi"/>
      <w:sz w:val="24"/>
      <w:szCs w:val="24"/>
    </w:rPr>
  </w:style>
  <w:style w:type="character" w:styleId="Strong">
    <w:name w:val="Strong"/>
    <w:basedOn w:val="DefaultParagraphFont"/>
    <w:uiPriority w:val="22"/>
    <w:qFormat/>
    <w:rsid w:val="00033C7A"/>
    <w:rPr>
      <w:b/>
      <w:bCs/>
    </w:rPr>
  </w:style>
  <w:style w:type="character" w:styleId="Emphasis">
    <w:name w:val="Emphasis"/>
    <w:basedOn w:val="DefaultParagraphFont"/>
    <w:uiPriority w:val="20"/>
    <w:qFormat/>
    <w:rsid w:val="00033C7A"/>
    <w:rPr>
      <w:rFonts w:asciiTheme="minorHAnsi" w:hAnsiTheme="minorHAnsi"/>
      <w:b/>
      <w:i/>
      <w:iCs/>
    </w:rPr>
  </w:style>
  <w:style w:type="paragraph" w:styleId="NoSpacing">
    <w:name w:val="No Spacing"/>
    <w:basedOn w:val="Normal"/>
    <w:uiPriority w:val="1"/>
    <w:qFormat/>
    <w:rsid w:val="00033C7A"/>
    <w:rPr>
      <w:szCs w:val="32"/>
    </w:rPr>
  </w:style>
  <w:style w:type="paragraph" w:styleId="ListParagraph">
    <w:name w:val="List Paragraph"/>
    <w:basedOn w:val="Normal"/>
    <w:uiPriority w:val="34"/>
    <w:qFormat/>
    <w:rsid w:val="00033C7A"/>
    <w:pPr>
      <w:ind w:left="720"/>
      <w:contextualSpacing/>
    </w:pPr>
  </w:style>
  <w:style w:type="paragraph" w:styleId="Quote">
    <w:name w:val="Quote"/>
    <w:basedOn w:val="Normal"/>
    <w:next w:val="Normal"/>
    <w:link w:val="QuoteChar"/>
    <w:uiPriority w:val="29"/>
    <w:qFormat/>
    <w:rsid w:val="00033C7A"/>
    <w:rPr>
      <w:i/>
    </w:rPr>
  </w:style>
  <w:style w:type="character" w:customStyle="1" w:styleId="QuoteChar">
    <w:name w:val="Quote Char"/>
    <w:basedOn w:val="DefaultParagraphFont"/>
    <w:link w:val="Quote"/>
    <w:uiPriority w:val="29"/>
    <w:rsid w:val="00033C7A"/>
    <w:rPr>
      <w:i/>
      <w:sz w:val="24"/>
      <w:szCs w:val="24"/>
    </w:rPr>
  </w:style>
  <w:style w:type="paragraph" w:styleId="IntenseQuote">
    <w:name w:val="Intense Quote"/>
    <w:basedOn w:val="Normal"/>
    <w:next w:val="Normal"/>
    <w:link w:val="IntenseQuoteChar"/>
    <w:uiPriority w:val="30"/>
    <w:qFormat/>
    <w:rsid w:val="00033C7A"/>
    <w:pPr>
      <w:ind w:left="720" w:right="720"/>
    </w:pPr>
    <w:rPr>
      <w:b/>
      <w:i/>
      <w:szCs w:val="22"/>
    </w:rPr>
  </w:style>
  <w:style w:type="character" w:customStyle="1" w:styleId="IntenseQuoteChar">
    <w:name w:val="Intense Quote Char"/>
    <w:basedOn w:val="DefaultParagraphFont"/>
    <w:link w:val="IntenseQuote"/>
    <w:uiPriority w:val="30"/>
    <w:rsid w:val="00033C7A"/>
    <w:rPr>
      <w:b/>
      <w:i/>
      <w:sz w:val="24"/>
    </w:rPr>
  </w:style>
  <w:style w:type="character" w:styleId="SubtleEmphasis">
    <w:name w:val="Subtle Emphasis"/>
    <w:uiPriority w:val="19"/>
    <w:qFormat/>
    <w:rsid w:val="00033C7A"/>
    <w:rPr>
      <w:i/>
      <w:color w:val="5A5A5A" w:themeColor="text1" w:themeTint="A5"/>
    </w:rPr>
  </w:style>
  <w:style w:type="character" w:styleId="IntenseEmphasis">
    <w:name w:val="Intense Emphasis"/>
    <w:basedOn w:val="DefaultParagraphFont"/>
    <w:uiPriority w:val="21"/>
    <w:qFormat/>
    <w:rsid w:val="00033C7A"/>
    <w:rPr>
      <w:b/>
      <w:i/>
      <w:sz w:val="24"/>
      <w:szCs w:val="24"/>
      <w:u w:val="single"/>
    </w:rPr>
  </w:style>
  <w:style w:type="character" w:styleId="SubtleReference">
    <w:name w:val="Subtle Reference"/>
    <w:basedOn w:val="DefaultParagraphFont"/>
    <w:uiPriority w:val="31"/>
    <w:qFormat/>
    <w:rsid w:val="00033C7A"/>
    <w:rPr>
      <w:sz w:val="24"/>
      <w:szCs w:val="24"/>
      <w:u w:val="single"/>
    </w:rPr>
  </w:style>
  <w:style w:type="character" w:styleId="IntenseReference">
    <w:name w:val="Intense Reference"/>
    <w:basedOn w:val="DefaultParagraphFont"/>
    <w:uiPriority w:val="32"/>
    <w:qFormat/>
    <w:rsid w:val="00033C7A"/>
    <w:rPr>
      <w:b/>
      <w:sz w:val="24"/>
      <w:u w:val="single"/>
    </w:rPr>
  </w:style>
  <w:style w:type="character" w:styleId="BookTitle">
    <w:name w:val="Book Title"/>
    <w:basedOn w:val="DefaultParagraphFont"/>
    <w:uiPriority w:val="33"/>
    <w:qFormat/>
    <w:rsid w:val="00033C7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33C7A"/>
    <w:pPr>
      <w:outlineLvl w:val="9"/>
    </w:pPr>
  </w:style>
  <w:style w:type="paragraph" w:styleId="BalloonText">
    <w:name w:val="Balloon Text"/>
    <w:basedOn w:val="Normal"/>
    <w:link w:val="BalloonTextChar"/>
    <w:uiPriority w:val="99"/>
    <w:semiHidden/>
    <w:unhideWhenUsed/>
    <w:rsid w:val="00ED195A"/>
    <w:rPr>
      <w:rFonts w:ascii="Tahoma" w:hAnsi="Tahoma" w:cs="Tahoma"/>
      <w:sz w:val="16"/>
      <w:szCs w:val="16"/>
    </w:rPr>
  </w:style>
  <w:style w:type="character" w:customStyle="1" w:styleId="BalloonTextChar">
    <w:name w:val="Balloon Text Char"/>
    <w:basedOn w:val="DefaultParagraphFont"/>
    <w:link w:val="BalloonText"/>
    <w:uiPriority w:val="99"/>
    <w:semiHidden/>
    <w:rsid w:val="00ED195A"/>
    <w:rPr>
      <w:rFonts w:ascii="Tahoma" w:hAnsi="Tahoma" w:cs="Tahoma"/>
      <w:sz w:val="16"/>
      <w:szCs w:val="16"/>
    </w:rPr>
  </w:style>
  <w:style w:type="table" w:styleId="TableGrid">
    <w:name w:val="Table Grid"/>
    <w:basedOn w:val="TableNormal"/>
    <w:uiPriority w:val="59"/>
    <w:rsid w:val="000C7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590C"/>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EE43B5"/>
    <w:pPr>
      <w:tabs>
        <w:tab w:val="center" w:pos="4680"/>
        <w:tab w:val="right" w:pos="9360"/>
      </w:tabs>
    </w:pPr>
  </w:style>
  <w:style w:type="character" w:customStyle="1" w:styleId="HeaderChar">
    <w:name w:val="Header Char"/>
    <w:basedOn w:val="DefaultParagraphFont"/>
    <w:link w:val="Header"/>
    <w:uiPriority w:val="99"/>
    <w:rsid w:val="00EE43B5"/>
    <w:rPr>
      <w:sz w:val="24"/>
      <w:szCs w:val="24"/>
    </w:rPr>
  </w:style>
  <w:style w:type="paragraph" w:styleId="Footer">
    <w:name w:val="footer"/>
    <w:basedOn w:val="Normal"/>
    <w:link w:val="FooterChar"/>
    <w:uiPriority w:val="99"/>
    <w:unhideWhenUsed/>
    <w:rsid w:val="00EE43B5"/>
    <w:pPr>
      <w:tabs>
        <w:tab w:val="center" w:pos="4680"/>
        <w:tab w:val="right" w:pos="9360"/>
      </w:tabs>
    </w:pPr>
  </w:style>
  <w:style w:type="character" w:customStyle="1" w:styleId="FooterChar">
    <w:name w:val="Footer Char"/>
    <w:basedOn w:val="DefaultParagraphFont"/>
    <w:link w:val="Footer"/>
    <w:uiPriority w:val="99"/>
    <w:rsid w:val="00EE43B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C7A"/>
    <w:rPr>
      <w:sz w:val="24"/>
      <w:szCs w:val="24"/>
    </w:rPr>
  </w:style>
  <w:style w:type="paragraph" w:styleId="Heading1">
    <w:name w:val="heading 1"/>
    <w:basedOn w:val="Normal"/>
    <w:next w:val="Normal"/>
    <w:link w:val="Heading1Char"/>
    <w:uiPriority w:val="9"/>
    <w:qFormat/>
    <w:rsid w:val="00033C7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33C7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33C7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33C7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33C7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33C7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33C7A"/>
    <w:pPr>
      <w:spacing w:before="240" w:after="60"/>
      <w:outlineLvl w:val="6"/>
    </w:pPr>
  </w:style>
  <w:style w:type="paragraph" w:styleId="Heading8">
    <w:name w:val="heading 8"/>
    <w:basedOn w:val="Normal"/>
    <w:next w:val="Normal"/>
    <w:link w:val="Heading8Char"/>
    <w:uiPriority w:val="9"/>
    <w:semiHidden/>
    <w:unhideWhenUsed/>
    <w:qFormat/>
    <w:rsid w:val="00033C7A"/>
    <w:pPr>
      <w:spacing w:before="240" w:after="60"/>
      <w:outlineLvl w:val="7"/>
    </w:pPr>
    <w:rPr>
      <w:i/>
      <w:iCs/>
    </w:rPr>
  </w:style>
  <w:style w:type="paragraph" w:styleId="Heading9">
    <w:name w:val="heading 9"/>
    <w:basedOn w:val="Normal"/>
    <w:next w:val="Normal"/>
    <w:link w:val="Heading9Char"/>
    <w:uiPriority w:val="9"/>
    <w:semiHidden/>
    <w:unhideWhenUsed/>
    <w:qFormat/>
    <w:rsid w:val="00033C7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C7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33C7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33C7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33C7A"/>
    <w:rPr>
      <w:b/>
      <w:bCs/>
      <w:sz w:val="28"/>
      <w:szCs w:val="28"/>
    </w:rPr>
  </w:style>
  <w:style w:type="character" w:customStyle="1" w:styleId="Heading5Char">
    <w:name w:val="Heading 5 Char"/>
    <w:basedOn w:val="DefaultParagraphFont"/>
    <w:link w:val="Heading5"/>
    <w:uiPriority w:val="9"/>
    <w:semiHidden/>
    <w:rsid w:val="00033C7A"/>
    <w:rPr>
      <w:b/>
      <w:bCs/>
      <w:i/>
      <w:iCs/>
      <w:sz w:val="26"/>
      <w:szCs w:val="26"/>
    </w:rPr>
  </w:style>
  <w:style w:type="character" w:customStyle="1" w:styleId="Heading6Char">
    <w:name w:val="Heading 6 Char"/>
    <w:basedOn w:val="DefaultParagraphFont"/>
    <w:link w:val="Heading6"/>
    <w:uiPriority w:val="9"/>
    <w:semiHidden/>
    <w:rsid w:val="00033C7A"/>
    <w:rPr>
      <w:b/>
      <w:bCs/>
    </w:rPr>
  </w:style>
  <w:style w:type="character" w:customStyle="1" w:styleId="Heading7Char">
    <w:name w:val="Heading 7 Char"/>
    <w:basedOn w:val="DefaultParagraphFont"/>
    <w:link w:val="Heading7"/>
    <w:uiPriority w:val="9"/>
    <w:semiHidden/>
    <w:rsid w:val="00033C7A"/>
    <w:rPr>
      <w:sz w:val="24"/>
      <w:szCs w:val="24"/>
    </w:rPr>
  </w:style>
  <w:style w:type="character" w:customStyle="1" w:styleId="Heading8Char">
    <w:name w:val="Heading 8 Char"/>
    <w:basedOn w:val="DefaultParagraphFont"/>
    <w:link w:val="Heading8"/>
    <w:uiPriority w:val="9"/>
    <w:semiHidden/>
    <w:rsid w:val="00033C7A"/>
    <w:rPr>
      <w:i/>
      <w:iCs/>
      <w:sz w:val="24"/>
      <w:szCs w:val="24"/>
    </w:rPr>
  </w:style>
  <w:style w:type="character" w:customStyle="1" w:styleId="Heading9Char">
    <w:name w:val="Heading 9 Char"/>
    <w:basedOn w:val="DefaultParagraphFont"/>
    <w:link w:val="Heading9"/>
    <w:uiPriority w:val="9"/>
    <w:semiHidden/>
    <w:rsid w:val="00033C7A"/>
    <w:rPr>
      <w:rFonts w:asciiTheme="majorHAnsi" w:eastAsiaTheme="majorEastAsia" w:hAnsiTheme="majorHAnsi"/>
    </w:rPr>
  </w:style>
  <w:style w:type="paragraph" w:styleId="Title">
    <w:name w:val="Title"/>
    <w:basedOn w:val="Normal"/>
    <w:next w:val="Normal"/>
    <w:link w:val="TitleChar"/>
    <w:uiPriority w:val="10"/>
    <w:qFormat/>
    <w:rsid w:val="00033C7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33C7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33C7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33C7A"/>
    <w:rPr>
      <w:rFonts w:asciiTheme="majorHAnsi" w:eastAsiaTheme="majorEastAsia" w:hAnsiTheme="majorHAnsi"/>
      <w:sz w:val="24"/>
      <w:szCs w:val="24"/>
    </w:rPr>
  </w:style>
  <w:style w:type="character" w:styleId="Strong">
    <w:name w:val="Strong"/>
    <w:basedOn w:val="DefaultParagraphFont"/>
    <w:uiPriority w:val="22"/>
    <w:qFormat/>
    <w:rsid w:val="00033C7A"/>
    <w:rPr>
      <w:b/>
      <w:bCs/>
    </w:rPr>
  </w:style>
  <w:style w:type="character" w:styleId="Emphasis">
    <w:name w:val="Emphasis"/>
    <w:basedOn w:val="DefaultParagraphFont"/>
    <w:uiPriority w:val="20"/>
    <w:qFormat/>
    <w:rsid w:val="00033C7A"/>
    <w:rPr>
      <w:rFonts w:asciiTheme="minorHAnsi" w:hAnsiTheme="minorHAnsi"/>
      <w:b/>
      <w:i/>
      <w:iCs/>
    </w:rPr>
  </w:style>
  <w:style w:type="paragraph" w:styleId="NoSpacing">
    <w:name w:val="No Spacing"/>
    <w:basedOn w:val="Normal"/>
    <w:uiPriority w:val="1"/>
    <w:qFormat/>
    <w:rsid w:val="00033C7A"/>
    <w:rPr>
      <w:szCs w:val="32"/>
    </w:rPr>
  </w:style>
  <w:style w:type="paragraph" w:styleId="ListParagraph">
    <w:name w:val="List Paragraph"/>
    <w:basedOn w:val="Normal"/>
    <w:uiPriority w:val="34"/>
    <w:qFormat/>
    <w:rsid w:val="00033C7A"/>
    <w:pPr>
      <w:ind w:left="720"/>
      <w:contextualSpacing/>
    </w:pPr>
  </w:style>
  <w:style w:type="paragraph" w:styleId="Quote">
    <w:name w:val="Quote"/>
    <w:basedOn w:val="Normal"/>
    <w:next w:val="Normal"/>
    <w:link w:val="QuoteChar"/>
    <w:uiPriority w:val="29"/>
    <w:qFormat/>
    <w:rsid w:val="00033C7A"/>
    <w:rPr>
      <w:i/>
    </w:rPr>
  </w:style>
  <w:style w:type="character" w:customStyle="1" w:styleId="QuoteChar">
    <w:name w:val="Quote Char"/>
    <w:basedOn w:val="DefaultParagraphFont"/>
    <w:link w:val="Quote"/>
    <w:uiPriority w:val="29"/>
    <w:rsid w:val="00033C7A"/>
    <w:rPr>
      <w:i/>
      <w:sz w:val="24"/>
      <w:szCs w:val="24"/>
    </w:rPr>
  </w:style>
  <w:style w:type="paragraph" w:styleId="IntenseQuote">
    <w:name w:val="Intense Quote"/>
    <w:basedOn w:val="Normal"/>
    <w:next w:val="Normal"/>
    <w:link w:val="IntenseQuoteChar"/>
    <w:uiPriority w:val="30"/>
    <w:qFormat/>
    <w:rsid w:val="00033C7A"/>
    <w:pPr>
      <w:ind w:left="720" w:right="720"/>
    </w:pPr>
    <w:rPr>
      <w:b/>
      <w:i/>
      <w:szCs w:val="22"/>
    </w:rPr>
  </w:style>
  <w:style w:type="character" w:customStyle="1" w:styleId="IntenseQuoteChar">
    <w:name w:val="Intense Quote Char"/>
    <w:basedOn w:val="DefaultParagraphFont"/>
    <w:link w:val="IntenseQuote"/>
    <w:uiPriority w:val="30"/>
    <w:rsid w:val="00033C7A"/>
    <w:rPr>
      <w:b/>
      <w:i/>
      <w:sz w:val="24"/>
    </w:rPr>
  </w:style>
  <w:style w:type="character" w:styleId="SubtleEmphasis">
    <w:name w:val="Subtle Emphasis"/>
    <w:uiPriority w:val="19"/>
    <w:qFormat/>
    <w:rsid w:val="00033C7A"/>
    <w:rPr>
      <w:i/>
      <w:color w:val="5A5A5A" w:themeColor="text1" w:themeTint="A5"/>
    </w:rPr>
  </w:style>
  <w:style w:type="character" w:styleId="IntenseEmphasis">
    <w:name w:val="Intense Emphasis"/>
    <w:basedOn w:val="DefaultParagraphFont"/>
    <w:uiPriority w:val="21"/>
    <w:qFormat/>
    <w:rsid w:val="00033C7A"/>
    <w:rPr>
      <w:b/>
      <w:i/>
      <w:sz w:val="24"/>
      <w:szCs w:val="24"/>
      <w:u w:val="single"/>
    </w:rPr>
  </w:style>
  <w:style w:type="character" w:styleId="SubtleReference">
    <w:name w:val="Subtle Reference"/>
    <w:basedOn w:val="DefaultParagraphFont"/>
    <w:uiPriority w:val="31"/>
    <w:qFormat/>
    <w:rsid w:val="00033C7A"/>
    <w:rPr>
      <w:sz w:val="24"/>
      <w:szCs w:val="24"/>
      <w:u w:val="single"/>
    </w:rPr>
  </w:style>
  <w:style w:type="character" w:styleId="IntenseReference">
    <w:name w:val="Intense Reference"/>
    <w:basedOn w:val="DefaultParagraphFont"/>
    <w:uiPriority w:val="32"/>
    <w:qFormat/>
    <w:rsid w:val="00033C7A"/>
    <w:rPr>
      <w:b/>
      <w:sz w:val="24"/>
      <w:u w:val="single"/>
    </w:rPr>
  </w:style>
  <w:style w:type="character" w:styleId="BookTitle">
    <w:name w:val="Book Title"/>
    <w:basedOn w:val="DefaultParagraphFont"/>
    <w:uiPriority w:val="33"/>
    <w:qFormat/>
    <w:rsid w:val="00033C7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33C7A"/>
    <w:pPr>
      <w:outlineLvl w:val="9"/>
    </w:pPr>
  </w:style>
  <w:style w:type="paragraph" w:styleId="BalloonText">
    <w:name w:val="Balloon Text"/>
    <w:basedOn w:val="Normal"/>
    <w:link w:val="BalloonTextChar"/>
    <w:uiPriority w:val="99"/>
    <w:semiHidden/>
    <w:unhideWhenUsed/>
    <w:rsid w:val="00ED195A"/>
    <w:rPr>
      <w:rFonts w:ascii="Tahoma" w:hAnsi="Tahoma" w:cs="Tahoma"/>
      <w:sz w:val="16"/>
      <w:szCs w:val="16"/>
    </w:rPr>
  </w:style>
  <w:style w:type="character" w:customStyle="1" w:styleId="BalloonTextChar">
    <w:name w:val="Balloon Text Char"/>
    <w:basedOn w:val="DefaultParagraphFont"/>
    <w:link w:val="BalloonText"/>
    <w:uiPriority w:val="99"/>
    <w:semiHidden/>
    <w:rsid w:val="00ED195A"/>
    <w:rPr>
      <w:rFonts w:ascii="Tahoma" w:hAnsi="Tahoma" w:cs="Tahoma"/>
      <w:sz w:val="16"/>
      <w:szCs w:val="16"/>
    </w:rPr>
  </w:style>
  <w:style w:type="table" w:styleId="TableGrid">
    <w:name w:val="Table Grid"/>
    <w:basedOn w:val="TableNormal"/>
    <w:uiPriority w:val="59"/>
    <w:rsid w:val="000C7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590C"/>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EE43B5"/>
    <w:pPr>
      <w:tabs>
        <w:tab w:val="center" w:pos="4680"/>
        <w:tab w:val="right" w:pos="9360"/>
      </w:tabs>
    </w:pPr>
  </w:style>
  <w:style w:type="character" w:customStyle="1" w:styleId="HeaderChar">
    <w:name w:val="Header Char"/>
    <w:basedOn w:val="DefaultParagraphFont"/>
    <w:link w:val="Header"/>
    <w:uiPriority w:val="99"/>
    <w:rsid w:val="00EE43B5"/>
    <w:rPr>
      <w:sz w:val="24"/>
      <w:szCs w:val="24"/>
    </w:rPr>
  </w:style>
  <w:style w:type="paragraph" w:styleId="Footer">
    <w:name w:val="footer"/>
    <w:basedOn w:val="Normal"/>
    <w:link w:val="FooterChar"/>
    <w:uiPriority w:val="99"/>
    <w:unhideWhenUsed/>
    <w:rsid w:val="00EE43B5"/>
    <w:pPr>
      <w:tabs>
        <w:tab w:val="center" w:pos="4680"/>
        <w:tab w:val="right" w:pos="9360"/>
      </w:tabs>
    </w:pPr>
  </w:style>
  <w:style w:type="character" w:customStyle="1" w:styleId="FooterChar">
    <w:name w:val="Footer Char"/>
    <w:basedOn w:val="DefaultParagraphFont"/>
    <w:link w:val="Footer"/>
    <w:uiPriority w:val="99"/>
    <w:rsid w:val="00EE43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Sheet1!$B$1</c:f>
              <c:strCache>
                <c:ptCount val="1"/>
                <c:pt idx="0">
                  <c:v>Max Stress</c:v>
                </c:pt>
              </c:strCache>
            </c:strRef>
          </c:tx>
          <c:xVal>
            <c:numRef>
              <c:f>Sheet1!$A$2:$A$5</c:f>
              <c:numCache>
                <c:formatCode>General</c:formatCode>
                <c:ptCount val="4"/>
                <c:pt idx="0">
                  <c:v>9</c:v>
                </c:pt>
                <c:pt idx="1">
                  <c:v>943</c:v>
                </c:pt>
                <c:pt idx="2">
                  <c:v>8478</c:v>
                </c:pt>
                <c:pt idx="3">
                  <c:v>76383</c:v>
                </c:pt>
              </c:numCache>
            </c:numRef>
          </c:xVal>
          <c:yVal>
            <c:numRef>
              <c:f>Sheet1!$B$2:$B$5</c:f>
              <c:numCache>
                <c:formatCode>General</c:formatCode>
                <c:ptCount val="4"/>
                <c:pt idx="0">
                  <c:v>3.9817499999999999</c:v>
                </c:pt>
                <c:pt idx="1">
                  <c:v>4.3263999999999996</c:v>
                </c:pt>
                <c:pt idx="2">
                  <c:v>4.3457400000000002</c:v>
                </c:pt>
                <c:pt idx="3">
                  <c:v>4.34849</c:v>
                </c:pt>
              </c:numCache>
            </c:numRef>
          </c:yVal>
          <c:smooth val="0"/>
        </c:ser>
        <c:dLbls>
          <c:showLegendKey val="0"/>
          <c:showVal val="0"/>
          <c:showCatName val="0"/>
          <c:showSerName val="0"/>
          <c:showPercent val="0"/>
          <c:showBubbleSize val="0"/>
        </c:dLbls>
        <c:axId val="99484416"/>
        <c:axId val="99486336"/>
      </c:scatterChart>
      <c:valAx>
        <c:axId val="99484416"/>
        <c:scaling>
          <c:orientation val="minMax"/>
        </c:scaling>
        <c:delete val="0"/>
        <c:axPos val="b"/>
        <c:title>
          <c:tx>
            <c:rich>
              <a:bodyPr/>
              <a:lstStyle/>
              <a:p>
                <a:pPr>
                  <a:defRPr/>
                </a:pPr>
                <a:r>
                  <a:rPr lang="en-US"/>
                  <a:t>Number</a:t>
                </a:r>
                <a:r>
                  <a:rPr lang="en-US" baseline="0"/>
                  <a:t> of Elements</a:t>
                </a:r>
                <a:endParaRPr lang="en-US"/>
              </a:p>
            </c:rich>
          </c:tx>
          <c:overlay val="0"/>
        </c:title>
        <c:numFmt formatCode="General" sourceLinked="1"/>
        <c:majorTickMark val="out"/>
        <c:minorTickMark val="none"/>
        <c:tickLblPos val="nextTo"/>
        <c:crossAx val="99486336"/>
        <c:crosses val="autoZero"/>
        <c:crossBetween val="midCat"/>
        <c:majorUnit val="10000"/>
        <c:minorUnit val="1000"/>
      </c:valAx>
      <c:valAx>
        <c:axId val="99486336"/>
        <c:scaling>
          <c:orientation val="minMax"/>
        </c:scaling>
        <c:delete val="0"/>
        <c:axPos val="l"/>
        <c:majorGridlines/>
        <c:title>
          <c:tx>
            <c:rich>
              <a:bodyPr rot="-5400000" vert="horz"/>
              <a:lstStyle/>
              <a:p>
                <a:pPr>
                  <a:defRPr/>
                </a:pPr>
                <a:r>
                  <a:rPr lang="en-US"/>
                  <a:t>Stress</a:t>
                </a:r>
                <a:r>
                  <a:rPr lang="en-US" baseline="0"/>
                  <a:t> (Pa)</a:t>
                </a:r>
                <a:endParaRPr lang="en-US"/>
              </a:p>
            </c:rich>
          </c:tx>
          <c:overlay val="0"/>
        </c:title>
        <c:numFmt formatCode="General" sourceLinked="1"/>
        <c:majorTickMark val="out"/>
        <c:minorTickMark val="none"/>
        <c:tickLblPos val="nextTo"/>
        <c:crossAx val="99484416"/>
        <c:crosses val="autoZero"/>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strRef>
              <c:f>Sheet1!$B$1</c:f>
              <c:strCache>
                <c:ptCount val="1"/>
                <c:pt idx="0">
                  <c:v>Eq. 1</c:v>
                </c:pt>
              </c:strCache>
            </c:strRef>
          </c:tx>
          <c:xVal>
            <c:numRef>
              <c:f>Sheet1!$A$2:$A$8</c:f>
              <c:numCache>
                <c:formatCode>General</c:formatCode>
                <c:ptCount val="7"/>
                <c:pt idx="0">
                  <c:v>0.125</c:v>
                </c:pt>
                <c:pt idx="1">
                  <c:v>0.25</c:v>
                </c:pt>
                <c:pt idx="2">
                  <c:v>0.375</c:v>
                </c:pt>
                <c:pt idx="3">
                  <c:v>0.5</c:v>
                </c:pt>
                <c:pt idx="4">
                  <c:v>0.625</c:v>
                </c:pt>
                <c:pt idx="5">
                  <c:v>0.75</c:v>
                </c:pt>
                <c:pt idx="6">
                  <c:v>0.875</c:v>
                </c:pt>
              </c:numCache>
            </c:numRef>
          </c:xVal>
          <c:yVal>
            <c:numRef>
              <c:f>Sheet1!$B$2:$B$8</c:f>
              <c:numCache>
                <c:formatCode>General</c:formatCode>
                <c:ptCount val="7"/>
                <c:pt idx="0">
                  <c:v>2.6320700000000001</c:v>
                </c:pt>
                <c:pt idx="1">
                  <c:v>2.4092175</c:v>
                </c:pt>
                <c:pt idx="2">
                  <c:v>2.2596124999999998</c:v>
                </c:pt>
                <c:pt idx="3">
                  <c:v>2.1631999999999998</c:v>
                </c:pt>
                <c:pt idx="4">
                  <c:v>2.1121012499999998</c:v>
                </c:pt>
                <c:pt idx="5">
                  <c:v>2.07483</c:v>
                </c:pt>
                <c:pt idx="6">
                  <c:v>2.0456875000000001</c:v>
                </c:pt>
              </c:numCache>
            </c:numRef>
          </c:yVal>
          <c:smooth val="0"/>
        </c:ser>
        <c:ser>
          <c:idx val="1"/>
          <c:order val="1"/>
          <c:tx>
            <c:strRef>
              <c:f>Sheet1!$C$1</c:f>
              <c:strCache>
                <c:ptCount val="1"/>
                <c:pt idx="0">
                  <c:v>Eq. 2</c:v>
                </c:pt>
              </c:strCache>
            </c:strRef>
          </c:tx>
          <c:xVal>
            <c:numRef>
              <c:f>Sheet1!$A$2:$A$8</c:f>
              <c:numCache>
                <c:formatCode>General</c:formatCode>
                <c:ptCount val="7"/>
                <c:pt idx="0">
                  <c:v>0.125</c:v>
                </c:pt>
                <c:pt idx="1">
                  <c:v>0.25</c:v>
                </c:pt>
                <c:pt idx="2">
                  <c:v>0.375</c:v>
                </c:pt>
                <c:pt idx="3">
                  <c:v>0.5</c:v>
                </c:pt>
                <c:pt idx="4">
                  <c:v>0.625</c:v>
                </c:pt>
                <c:pt idx="5">
                  <c:v>0.75</c:v>
                </c:pt>
                <c:pt idx="6">
                  <c:v>0.875</c:v>
                </c:pt>
              </c:numCache>
            </c:numRef>
          </c:xVal>
          <c:yVal>
            <c:numRef>
              <c:f>Sheet1!$C$2:$C$8</c:f>
              <c:numCache>
                <c:formatCode>General</c:formatCode>
                <c:ptCount val="7"/>
                <c:pt idx="0">
                  <c:v>2.6618144529999999</c:v>
                </c:pt>
                <c:pt idx="1">
                  <c:v>2.4203281250000002</c:v>
                </c:pt>
                <c:pt idx="2">
                  <c:v>2.2576464839999999</c:v>
                </c:pt>
                <c:pt idx="3">
                  <c:v>2.155875</c:v>
                </c:pt>
                <c:pt idx="4">
                  <c:v>2.0971191409999999</c:v>
                </c:pt>
                <c:pt idx="5">
                  <c:v>2.0634843749999998</c:v>
                </c:pt>
                <c:pt idx="6">
                  <c:v>2.0370761719999999</c:v>
                </c:pt>
              </c:numCache>
            </c:numRef>
          </c:yVal>
          <c:smooth val="0"/>
        </c:ser>
        <c:dLbls>
          <c:showLegendKey val="0"/>
          <c:showVal val="0"/>
          <c:showCatName val="0"/>
          <c:showSerName val="0"/>
          <c:showPercent val="0"/>
          <c:showBubbleSize val="0"/>
        </c:dLbls>
        <c:axId val="99511296"/>
        <c:axId val="99529856"/>
      </c:scatterChart>
      <c:valAx>
        <c:axId val="99511296"/>
        <c:scaling>
          <c:orientation val="minMax"/>
        </c:scaling>
        <c:delete val="0"/>
        <c:axPos val="b"/>
        <c:title>
          <c:tx>
            <c:rich>
              <a:bodyPr/>
              <a:lstStyle/>
              <a:p>
                <a:pPr>
                  <a:defRPr/>
                </a:pPr>
                <a:r>
                  <a:rPr lang="en-US"/>
                  <a:t>Hole</a:t>
                </a:r>
                <a:r>
                  <a:rPr lang="en-US" baseline="0"/>
                  <a:t> Diameter / Plate Width, d/w</a:t>
                </a:r>
                <a:endParaRPr lang="en-US"/>
              </a:p>
            </c:rich>
          </c:tx>
          <c:overlay val="0"/>
        </c:title>
        <c:numFmt formatCode="General" sourceLinked="1"/>
        <c:majorTickMark val="out"/>
        <c:minorTickMark val="none"/>
        <c:tickLblPos val="nextTo"/>
        <c:crossAx val="99529856"/>
        <c:crosses val="autoZero"/>
        <c:crossBetween val="midCat"/>
      </c:valAx>
      <c:valAx>
        <c:axId val="99529856"/>
        <c:scaling>
          <c:orientation val="minMax"/>
          <c:max val="2.7"/>
          <c:min val="2"/>
        </c:scaling>
        <c:delete val="0"/>
        <c:axPos val="l"/>
        <c:majorGridlines/>
        <c:title>
          <c:tx>
            <c:rich>
              <a:bodyPr rot="-5400000" vert="horz"/>
              <a:lstStyle/>
              <a:p>
                <a:pPr>
                  <a:defRPr/>
                </a:pPr>
                <a:r>
                  <a:rPr lang="en-US"/>
                  <a:t>Stress</a:t>
                </a:r>
                <a:r>
                  <a:rPr lang="en-US" baseline="0"/>
                  <a:t> Concentration Factor, K</a:t>
                </a:r>
                <a:r>
                  <a:rPr lang="en-US" baseline="-25000"/>
                  <a:t>t</a:t>
                </a:r>
                <a:endParaRPr lang="en-US"/>
              </a:p>
            </c:rich>
          </c:tx>
          <c:overlay val="0"/>
        </c:title>
        <c:numFmt formatCode="General" sourceLinked="1"/>
        <c:majorTickMark val="out"/>
        <c:minorTickMark val="none"/>
        <c:tickLblPos val="nextTo"/>
        <c:crossAx val="99511296"/>
        <c:crosses val="autoZero"/>
        <c:crossBetween val="midCat"/>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836</TotalTime>
  <Pages>8</Pages>
  <Words>1344</Words>
  <Characters>7666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 Neuman</dc:creator>
  <cp:lastModifiedBy>Kira Neuman</cp:lastModifiedBy>
  <cp:revision>74</cp:revision>
  <dcterms:created xsi:type="dcterms:W3CDTF">2015-11-14T20:37:00Z</dcterms:created>
  <dcterms:modified xsi:type="dcterms:W3CDTF">2015-11-16T18:51:00Z</dcterms:modified>
</cp:coreProperties>
</file>